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7DE77837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</w:t>
      </w:r>
      <w:r w:rsidR="002364A5">
        <w:rPr>
          <w:b/>
          <w:noProof/>
          <w:sz w:val="24"/>
          <w:lang w:val="en-US"/>
        </w:rPr>
        <w:t>12</w:t>
      </w:r>
      <w:r w:rsidR="00760022">
        <w:rPr>
          <w:b/>
          <w:noProof/>
          <w:sz w:val="24"/>
          <w:lang w:val="en-US"/>
        </w:rPr>
        <w:t>1</w:t>
      </w:r>
      <w:r w:rsidR="000C416C">
        <w:rPr>
          <w:b/>
          <w:noProof/>
          <w:sz w:val="24"/>
          <w:lang w:val="en-US"/>
        </w:rPr>
        <w:t xml:space="preserve">              </w:t>
      </w:r>
      <w:r w:rsidR="002364A5">
        <w:rPr>
          <w:b/>
          <w:noProof/>
          <w:sz w:val="24"/>
          <w:lang w:val="en-US"/>
        </w:rPr>
        <w:t xml:space="preserve">                                                </w:t>
      </w:r>
      <w:r w:rsidR="00C85572" w:rsidRPr="00C85572">
        <w:rPr>
          <w:b/>
          <w:noProof/>
          <w:sz w:val="24"/>
          <w:lang w:val="en-US"/>
        </w:rPr>
        <w:t>R2-2</w:t>
      </w:r>
      <w:r w:rsidR="00760022">
        <w:rPr>
          <w:b/>
          <w:noProof/>
          <w:sz w:val="24"/>
          <w:lang w:val="en-US"/>
        </w:rPr>
        <w:t>3</w:t>
      </w:r>
      <w:r w:rsidR="00ED076E">
        <w:rPr>
          <w:b/>
          <w:noProof/>
          <w:sz w:val="24"/>
          <w:lang w:val="en-US"/>
        </w:rPr>
        <w:t>00638</w:t>
      </w:r>
    </w:p>
    <w:p w14:paraId="351CA33D" w14:textId="3A92A763" w:rsidR="00347001" w:rsidRPr="002D2634" w:rsidRDefault="0076002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Athens, Greece</w:t>
      </w:r>
      <w:r w:rsidR="002364A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February 27 to March 3</w:t>
      </w:r>
      <w:r w:rsidR="00410637">
        <w:rPr>
          <w:rFonts w:ascii="Arial" w:eastAsia="MS Mincho" w:hAnsi="Arial"/>
          <w:b/>
          <w:noProof/>
          <w:sz w:val="24"/>
        </w:rPr>
        <w:t>, 202</w:t>
      </w:r>
      <w:r>
        <w:rPr>
          <w:rFonts w:ascii="Arial" w:eastAsia="MS Mincho" w:hAnsi="Arial"/>
          <w:b/>
          <w:noProof/>
          <w:sz w:val="24"/>
        </w:rPr>
        <w:t>3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2C4BDF78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850CBF">
        <w:rPr>
          <w:sz w:val="24"/>
          <w:lang w:val="pt-PT"/>
        </w:rPr>
        <w:t>8</w:t>
      </w:r>
      <w:r w:rsidR="008460EF">
        <w:rPr>
          <w:sz w:val="24"/>
          <w:lang w:val="pt-PT"/>
        </w:rPr>
        <w:t>.</w:t>
      </w:r>
      <w:r w:rsidR="00850CBF">
        <w:rPr>
          <w:sz w:val="24"/>
          <w:lang w:val="pt-PT"/>
        </w:rPr>
        <w:t>12.</w:t>
      </w:r>
      <w:r w:rsidR="00990B60">
        <w:rPr>
          <w:sz w:val="24"/>
          <w:lang w:val="pt-PT"/>
        </w:rPr>
        <w:t>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361AD9F7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074477">
        <w:rPr>
          <w:rFonts w:ascii="Arial" w:hAnsi="Arial"/>
          <w:sz w:val="24"/>
        </w:rPr>
        <w:t>TAC/RANAC handling for</w:t>
      </w:r>
      <w:r w:rsidR="00990B60">
        <w:rPr>
          <w:rFonts w:ascii="Arial" w:hAnsi="Arial"/>
          <w:sz w:val="24"/>
        </w:rPr>
        <w:t xml:space="preserve"> mobile IAB</w:t>
      </w:r>
      <w:r w:rsidR="00850CBF">
        <w:rPr>
          <w:rFonts w:ascii="Arial" w:hAnsi="Arial"/>
          <w:sz w:val="24"/>
        </w:rPr>
        <w:t xml:space="preserve"> 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3CEBF110" w14:textId="77777777" w:rsidR="00990B60" w:rsidRDefault="00990B60" w:rsidP="00990B60">
      <w:pPr>
        <w:spacing w:after="0"/>
      </w:pPr>
      <w:r>
        <w:t>For TAC and RANAC broadcast by the mobile IAB-node, RAN3#117bis-e achieved the following agreements [1]: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04980C92" w14:textId="77777777" w:rsidR="00990B60" w:rsidRDefault="00990B60" w:rsidP="00990B60">
            <w:pPr>
              <w:widowControl w:val="0"/>
              <w:spacing w:after="12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RAN3 to further discuss the following options for TAC/RANAC issue:</w:t>
            </w:r>
          </w:p>
          <w:p w14:paraId="5826DDB5" w14:textId="77777777" w:rsidR="00990B60" w:rsidRDefault="00990B60" w:rsidP="00990B60">
            <w:pPr>
              <w:widowControl w:val="0"/>
              <w:spacing w:after="120"/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ab/>
              <w:t xml:space="preserve">Option 1: The TAC/RANAC for the mobile IAB cell can be changed </w:t>
            </w:r>
            <w:proofErr w:type="gramStart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in order to</w:t>
            </w:r>
            <w:proofErr w:type="gramEnd"/>
            <w:r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 reflect the physical location when the mobile IAB-node moves. </w:t>
            </w:r>
          </w:p>
          <w:p w14:paraId="080149EE" w14:textId="161944C6" w:rsidR="00B65E42" w:rsidRPr="00BF49E1" w:rsidRDefault="00990B60" w:rsidP="00990B60">
            <w:pPr>
              <w:pStyle w:val="Doc-comment"/>
              <w:spacing w:after="120"/>
              <w:ind w:left="0" w:firstLine="0"/>
            </w:pPr>
            <w:r w:rsidRPr="00990B60">
              <w:rPr>
                <w:rFonts w:ascii="Calibri" w:eastAsiaTheme="minorEastAsia" w:hAnsi="Calibri" w:cs="Calibri"/>
                <w:b/>
                <w:i w:val="0"/>
                <w:color w:val="008000"/>
                <w:sz w:val="18"/>
                <w:szCs w:val="18"/>
                <w:lang w:eastAsia="en-US"/>
              </w:rPr>
              <w:t>- Option 2: Using static TAC/RANAC for mobile IAB when it moves. Involvement of SA2 may be needed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55109B8B" w14:textId="77777777" w:rsidR="00990B60" w:rsidRDefault="00990B60" w:rsidP="00990B60">
      <w:pPr>
        <w:spacing w:after="0"/>
      </w:pPr>
      <w:r>
        <w:t>RAN3#118 achieved the following agreements [2]:</w:t>
      </w:r>
    </w:p>
    <w:p w14:paraId="792C05B9" w14:textId="77777777" w:rsidR="00990B60" w:rsidRDefault="00990B60" w:rsidP="00990B60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90B60" w14:paraId="0D679166" w14:textId="77777777" w:rsidTr="009429FB">
        <w:tc>
          <w:tcPr>
            <w:tcW w:w="9857" w:type="dxa"/>
            <w:shd w:val="clear" w:color="auto" w:fill="auto"/>
          </w:tcPr>
          <w:p w14:paraId="28E48F6E" w14:textId="77777777" w:rsidR="00990B60" w:rsidRPr="00072E42" w:rsidRDefault="00990B60" w:rsidP="009429FB">
            <w:pPr>
              <w:widowControl w:val="0"/>
              <w:ind w:left="144" w:hanging="144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>Dynamic TACs:</w:t>
            </w:r>
          </w:p>
          <w:p w14:paraId="635F474D" w14:textId="77777777" w:rsidR="00990B60" w:rsidRPr="00072E42" w:rsidRDefault="00990B60" w:rsidP="009429FB"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Static TAC solution is not pursued. </w:t>
            </w:r>
          </w:p>
          <w:p w14:paraId="467EE6C3" w14:textId="183A727F" w:rsidR="00990B60" w:rsidRPr="00990B60" w:rsidRDefault="00990B60" w:rsidP="009429FB">
            <w:pPr>
              <w:widowControl w:val="0"/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</w:pPr>
            <w:r w:rsidRPr="00072E42">
              <w:rPr>
                <w:rFonts w:ascii="Calibri" w:hAnsi="Calibri" w:cs="Calibri"/>
                <w:b/>
                <w:bCs/>
                <w:color w:val="008000"/>
                <w:sz w:val="18"/>
                <w:szCs w:val="18"/>
              </w:rPr>
              <w:t xml:space="preserve">RAN3 assumes that dynamic TAC solution should be supported. </w:t>
            </w:r>
          </w:p>
        </w:tc>
      </w:tr>
    </w:tbl>
    <w:p w14:paraId="6BC3E40C" w14:textId="77777777" w:rsidR="00990B60" w:rsidRDefault="00990B60" w:rsidP="00F705E6">
      <w:pPr>
        <w:spacing w:after="0"/>
      </w:pPr>
    </w:p>
    <w:p w14:paraId="2A9BB0F6" w14:textId="77777777" w:rsidR="00784849" w:rsidRDefault="00074477" w:rsidP="00F705E6">
      <w:pPr>
        <w:spacing w:after="0"/>
      </w:pPr>
      <w:r>
        <w:t xml:space="preserve">These latter agreements were also </w:t>
      </w:r>
      <w:r w:rsidR="006C08CA">
        <w:t xml:space="preserve">sent </w:t>
      </w:r>
      <w:r>
        <w:t xml:space="preserve">in </w:t>
      </w:r>
      <w:r w:rsidR="006C08CA">
        <w:t>an LS to RAN2 in R2-2300034</w:t>
      </w:r>
      <w:r>
        <w:t xml:space="preserve">. </w:t>
      </w:r>
    </w:p>
    <w:p w14:paraId="662C4159" w14:textId="6EAE2A5A" w:rsidR="00F705E6" w:rsidRDefault="00D80F5E" w:rsidP="00F705E6">
      <w:pPr>
        <w:spacing w:after="0"/>
      </w:pPr>
      <w:r>
        <w:t xml:space="preserve">This contribution discusses </w:t>
      </w:r>
      <w:r w:rsidR="00074477">
        <w:t>RAN2 aspects of TAC/RANAC management for mobile IAB</w:t>
      </w:r>
      <w:r w:rsidR="00C01E8E">
        <w:t>.</w:t>
      </w:r>
    </w:p>
    <w:p w14:paraId="567263CA" w14:textId="77777777" w:rsidR="00F705E6" w:rsidRPr="00320A6B" w:rsidRDefault="00F705E6" w:rsidP="00382A17"/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67B08FE6" w14:textId="02FC0A30" w:rsidR="00074477" w:rsidRPr="00074477" w:rsidRDefault="00074477" w:rsidP="00074477">
      <w:pPr>
        <w:pStyle w:val="Heading2"/>
      </w:pPr>
      <w:r w:rsidRPr="00074477">
        <w:rPr>
          <w:highlight w:val="yellow"/>
        </w:rPr>
        <w:t>Issue 1:</w:t>
      </w:r>
      <w:r w:rsidRPr="00074477">
        <w:t xml:space="preserve"> TAC/RANAC</w:t>
      </w:r>
      <w:r>
        <w:t xml:space="preserve"> selection</w:t>
      </w:r>
    </w:p>
    <w:p w14:paraId="75CEDE82" w14:textId="77210156" w:rsidR="00074477" w:rsidRDefault="00074477" w:rsidP="00074477">
      <w:pPr>
        <w:spacing w:after="160" w:line="259" w:lineRule="auto"/>
      </w:pPr>
      <w:r>
        <w:t>RAN3 agreed on option 1:</w:t>
      </w:r>
    </w:p>
    <w:p w14:paraId="70DE2728" w14:textId="77777777" w:rsidR="00074477" w:rsidRDefault="00074477" w:rsidP="00074477">
      <w:pPr>
        <w:widowControl w:val="0"/>
        <w:spacing w:after="120"/>
        <w:ind w:left="144" w:hanging="144"/>
        <w:rPr>
          <w:rFonts w:ascii="Calibri" w:hAnsi="Calibri" w:cs="Calibri"/>
          <w:b/>
          <w:color w:val="008000"/>
          <w:sz w:val="18"/>
          <w:szCs w:val="18"/>
        </w:rPr>
      </w:pPr>
      <w:r>
        <w:rPr>
          <w:rFonts w:ascii="Calibri" w:hAnsi="Calibri" w:cs="Calibri"/>
          <w:b/>
          <w:color w:val="008000"/>
          <w:sz w:val="18"/>
          <w:szCs w:val="18"/>
        </w:rPr>
        <w:t xml:space="preserve">Option 1: The TAC/RANAC for the mobile IAB cell can be changed </w:t>
      </w:r>
      <w:proofErr w:type="gramStart"/>
      <w:r>
        <w:rPr>
          <w:rFonts w:ascii="Calibri" w:hAnsi="Calibri" w:cs="Calibri"/>
          <w:b/>
          <w:color w:val="008000"/>
          <w:sz w:val="18"/>
          <w:szCs w:val="18"/>
        </w:rPr>
        <w:t>in order to</w:t>
      </w:r>
      <w:proofErr w:type="gramEnd"/>
      <w:r>
        <w:rPr>
          <w:rFonts w:ascii="Calibri" w:hAnsi="Calibri" w:cs="Calibri"/>
          <w:b/>
          <w:color w:val="008000"/>
          <w:sz w:val="18"/>
          <w:szCs w:val="18"/>
        </w:rPr>
        <w:t xml:space="preserve"> reflect the physical location when the mobile IAB-node moves. </w:t>
      </w:r>
    </w:p>
    <w:p w14:paraId="483D4072" w14:textId="54BBDB4A" w:rsidR="00074477" w:rsidRDefault="00074477" w:rsidP="00074477">
      <w:pPr>
        <w:spacing w:after="160" w:line="259" w:lineRule="auto"/>
      </w:pPr>
      <w:r>
        <w:t xml:space="preserve">The </w:t>
      </w:r>
      <w:proofErr w:type="spellStart"/>
      <w:r>
        <w:t>mIAB</w:t>
      </w:r>
      <w:proofErr w:type="spellEnd"/>
      <w:r>
        <w:t xml:space="preserve">-MT can connect to a different CU than the </w:t>
      </w:r>
      <w:proofErr w:type="spellStart"/>
      <w:r>
        <w:t>mIAB</w:t>
      </w:r>
      <w:proofErr w:type="spellEnd"/>
      <w:r>
        <w:t>-DU. The physical location of the mobile IAB</w:t>
      </w:r>
      <w:r w:rsidR="00C35421">
        <w:t>-node</w:t>
      </w:r>
      <w:r>
        <w:t xml:space="preserve"> is reflected by the </w:t>
      </w:r>
      <w:r w:rsidR="006D194F">
        <w:t xml:space="preserve">cell the </w:t>
      </w:r>
      <w:proofErr w:type="spellStart"/>
      <w:r>
        <w:t>mIAB</w:t>
      </w:r>
      <w:proofErr w:type="spellEnd"/>
      <w:r>
        <w:t>-MT</w:t>
      </w:r>
      <w:r w:rsidR="006D194F">
        <w:t xml:space="preserve"> is connected to. This implies that the </w:t>
      </w:r>
      <w:proofErr w:type="spellStart"/>
      <w:r w:rsidR="006D194F">
        <w:t>mIAB</w:t>
      </w:r>
      <w:proofErr w:type="spellEnd"/>
      <w:r w:rsidR="006D194F">
        <w:t xml:space="preserve">-DU should broadcast a TAC owned by the </w:t>
      </w:r>
      <w:proofErr w:type="spellStart"/>
      <w:r w:rsidR="006D194F">
        <w:t>mIAB</w:t>
      </w:r>
      <w:proofErr w:type="spellEnd"/>
      <w:r w:rsidR="006D194F">
        <w:t>-MT’s CU.</w:t>
      </w:r>
      <w:r>
        <w:t xml:space="preserve"> </w:t>
      </w:r>
    </w:p>
    <w:p w14:paraId="4E67AC5E" w14:textId="258A75DB" w:rsidR="006D194F" w:rsidRDefault="006D194F" w:rsidP="006D194F">
      <w:pPr>
        <w:spacing w:after="160" w:line="259" w:lineRule="auto"/>
        <w:rPr>
          <w:b/>
          <w:bCs/>
        </w:rPr>
      </w:pPr>
      <w:r w:rsidRPr="005F5B29">
        <w:rPr>
          <w:b/>
          <w:bCs/>
        </w:rPr>
        <w:t>Proposal</w:t>
      </w:r>
      <w:r>
        <w:rPr>
          <w:b/>
          <w:bCs/>
        </w:rPr>
        <w:t xml:space="preserve"> </w:t>
      </w:r>
      <w:r w:rsidR="00C60B6A">
        <w:rPr>
          <w:b/>
          <w:bCs/>
        </w:rPr>
        <w:t>1</w:t>
      </w:r>
      <w:r w:rsidRPr="005F5B29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-DU-cell to broadcast a TAC owned by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-MT’s CU.</w:t>
      </w:r>
    </w:p>
    <w:p w14:paraId="7E613F2D" w14:textId="53BA2C8B" w:rsidR="005A1D71" w:rsidRDefault="006D194F" w:rsidP="00074477">
      <w:pPr>
        <w:spacing w:after="160" w:line="259" w:lineRule="auto"/>
      </w:pPr>
      <w:r w:rsidRPr="006D194F">
        <w:t xml:space="preserve">When the </w:t>
      </w:r>
      <w:proofErr w:type="spellStart"/>
      <w:r w:rsidRPr="006D194F">
        <w:t>mIAB</w:t>
      </w:r>
      <w:proofErr w:type="spellEnd"/>
      <w:r w:rsidRPr="006D194F">
        <w:t xml:space="preserve">-MT is handed over to </w:t>
      </w:r>
      <w:r w:rsidR="005A1D71">
        <w:t>a</w:t>
      </w:r>
      <w:r w:rsidRPr="006D194F">
        <w:t xml:space="preserve"> CU</w:t>
      </w:r>
      <w:r w:rsidR="005A1D71">
        <w:t xml:space="preserve"> in a different tracking area</w:t>
      </w:r>
      <w:r w:rsidRPr="006D194F">
        <w:t xml:space="preserve">, the </w:t>
      </w:r>
      <w:proofErr w:type="spellStart"/>
      <w:r w:rsidRPr="006D194F">
        <w:t>mIAB</w:t>
      </w:r>
      <w:proofErr w:type="spellEnd"/>
      <w:r w:rsidRPr="006D194F">
        <w:t xml:space="preserve">-DU-cell’s TAC </w:t>
      </w:r>
      <w:proofErr w:type="gramStart"/>
      <w:r w:rsidR="005A1D71">
        <w:t>has</w:t>
      </w:r>
      <w:r>
        <w:t xml:space="preserve"> to</w:t>
      </w:r>
      <w:proofErr w:type="gramEnd"/>
      <w:r>
        <w:t xml:space="preserve"> change.</w:t>
      </w:r>
      <w:r w:rsidR="005A1D71">
        <w:t xml:space="preserve"> The </w:t>
      </w:r>
      <w:r w:rsidR="00F07AE5">
        <w:t>re</w:t>
      </w:r>
      <w:r w:rsidR="005A1D71">
        <w:t xml:space="preserve">configuration of the TAC on the </w:t>
      </w:r>
      <w:proofErr w:type="spellStart"/>
      <w:r w:rsidR="005A1D71">
        <w:t>mIAB</w:t>
      </w:r>
      <w:proofErr w:type="spellEnd"/>
      <w:r w:rsidR="005A1D71">
        <w:t>-</w:t>
      </w:r>
      <w:r w:rsidR="00F07AE5">
        <w:t>DU</w:t>
      </w:r>
      <w:r w:rsidR="005A1D71">
        <w:t xml:space="preserve"> is out-of-scope for RAN2.</w:t>
      </w:r>
    </w:p>
    <w:p w14:paraId="614B0DDE" w14:textId="126E1B0A" w:rsidR="005A1D71" w:rsidRPr="005A1D71" w:rsidRDefault="005A1D71" w:rsidP="005A1D71">
      <w:pPr>
        <w:spacing w:after="160" w:line="259" w:lineRule="auto"/>
        <w:rPr>
          <w:b/>
          <w:bCs/>
        </w:rPr>
      </w:pPr>
      <w:r w:rsidRPr="005F5B29">
        <w:rPr>
          <w:b/>
          <w:bCs/>
        </w:rPr>
        <w:t>Proposal</w:t>
      </w:r>
      <w:r>
        <w:rPr>
          <w:b/>
          <w:bCs/>
        </w:rPr>
        <w:t xml:space="preserve"> </w:t>
      </w:r>
      <w:r w:rsidR="00C60B6A">
        <w:rPr>
          <w:b/>
          <w:bCs/>
        </w:rPr>
        <w:t>2</w:t>
      </w:r>
      <w:r w:rsidRPr="005F5B29">
        <w:rPr>
          <w:b/>
          <w:bCs/>
        </w:rPr>
        <w:t xml:space="preserve">: </w:t>
      </w:r>
      <w:r w:rsidRPr="005A1D71">
        <w:rPr>
          <w:b/>
          <w:bCs/>
        </w:rPr>
        <w:t xml:space="preserve">When the </w:t>
      </w:r>
      <w:proofErr w:type="spellStart"/>
      <w:r w:rsidRPr="005A1D71">
        <w:rPr>
          <w:b/>
          <w:bCs/>
        </w:rPr>
        <w:t>mIAB</w:t>
      </w:r>
      <w:proofErr w:type="spellEnd"/>
      <w:r w:rsidRPr="005A1D71">
        <w:rPr>
          <w:b/>
          <w:bCs/>
        </w:rPr>
        <w:t xml:space="preserve">-MT is handed over to a CU in a different tracking area, the </w:t>
      </w:r>
      <w:proofErr w:type="spellStart"/>
      <w:r w:rsidRPr="005A1D71">
        <w:rPr>
          <w:b/>
          <w:bCs/>
        </w:rPr>
        <w:t>mIAB</w:t>
      </w:r>
      <w:proofErr w:type="spellEnd"/>
      <w:r w:rsidRPr="005A1D71">
        <w:rPr>
          <w:b/>
          <w:bCs/>
        </w:rPr>
        <w:t xml:space="preserve">-DU-cell’s TAC </w:t>
      </w:r>
      <w:proofErr w:type="gramStart"/>
      <w:r w:rsidRPr="005A1D71">
        <w:rPr>
          <w:b/>
          <w:bCs/>
        </w:rPr>
        <w:t>has to</w:t>
      </w:r>
      <w:proofErr w:type="gramEnd"/>
      <w:r w:rsidRPr="005A1D71">
        <w:rPr>
          <w:b/>
          <w:bCs/>
        </w:rPr>
        <w:t xml:space="preserve"> change. The configuration of the new TAC on the </w:t>
      </w:r>
      <w:proofErr w:type="spellStart"/>
      <w:r w:rsidRPr="005A1D71">
        <w:rPr>
          <w:b/>
          <w:bCs/>
        </w:rPr>
        <w:t>mIAB</w:t>
      </w:r>
      <w:proofErr w:type="spellEnd"/>
      <w:r w:rsidRPr="005A1D71">
        <w:rPr>
          <w:b/>
          <w:bCs/>
        </w:rPr>
        <w:t>-</w:t>
      </w:r>
      <w:r w:rsidR="00F07AE5">
        <w:rPr>
          <w:b/>
          <w:bCs/>
        </w:rPr>
        <w:t>DU</w:t>
      </w:r>
      <w:r w:rsidRPr="005A1D71">
        <w:rPr>
          <w:b/>
          <w:bCs/>
        </w:rPr>
        <w:t xml:space="preserve"> is out-of-scope for RAN2.</w:t>
      </w:r>
    </w:p>
    <w:p w14:paraId="2A0B3DAA" w14:textId="1A3F22BE" w:rsidR="006D194F" w:rsidRPr="006D194F" w:rsidRDefault="005A1D71" w:rsidP="00074477">
      <w:pPr>
        <w:spacing w:after="160" w:line="259" w:lineRule="auto"/>
      </w:pPr>
      <w:r>
        <w:t xml:space="preserve">In case DU migration is not performed at the same time as MT handover, the </w:t>
      </w:r>
      <w:proofErr w:type="spellStart"/>
      <w:r w:rsidR="00C60B6A">
        <w:t>mIAB</w:t>
      </w:r>
      <w:proofErr w:type="spellEnd"/>
      <w:r w:rsidR="00C60B6A">
        <w:t>-DU’s cell can change TAC via SI update.</w:t>
      </w:r>
    </w:p>
    <w:p w14:paraId="2C45A2CB" w14:textId="07AD2678" w:rsidR="00C60B6A" w:rsidRDefault="00C60B6A" w:rsidP="00C60B6A">
      <w:pPr>
        <w:spacing w:after="160" w:line="259" w:lineRule="auto"/>
        <w:rPr>
          <w:b/>
          <w:bCs/>
        </w:rPr>
      </w:pPr>
      <w:r w:rsidRPr="005F5B29">
        <w:rPr>
          <w:b/>
          <w:bCs/>
        </w:rPr>
        <w:t>Proposal</w:t>
      </w:r>
      <w:r>
        <w:rPr>
          <w:b/>
          <w:bCs/>
        </w:rPr>
        <w:t xml:space="preserve"> 3</w:t>
      </w:r>
      <w:r w:rsidRPr="005F5B29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-DU-cell to change TAC via SI update.</w:t>
      </w:r>
    </w:p>
    <w:p w14:paraId="18A970A2" w14:textId="48F8E50B" w:rsidR="008D718D" w:rsidRPr="008D718D" w:rsidRDefault="008D718D" w:rsidP="00C60B6A">
      <w:pPr>
        <w:spacing w:after="160" w:line="259" w:lineRule="auto"/>
      </w:pPr>
      <w:r w:rsidRPr="008D718D">
        <w:lastRenderedPageBreak/>
        <w:t xml:space="preserve">For RANAC, the same </w:t>
      </w:r>
      <w:r>
        <w:t>mechanisms</w:t>
      </w:r>
      <w:r w:rsidRPr="008D718D">
        <w:t xml:space="preserve"> should be applied as for TAC.</w:t>
      </w:r>
    </w:p>
    <w:p w14:paraId="43D56B59" w14:textId="1C71E069" w:rsidR="008D718D" w:rsidRDefault="008D718D" w:rsidP="008D718D">
      <w:pPr>
        <w:spacing w:after="160" w:line="259" w:lineRule="auto"/>
        <w:rPr>
          <w:b/>
          <w:bCs/>
        </w:rPr>
      </w:pPr>
      <w:r w:rsidRPr="005F5B29">
        <w:rPr>
          <w:b/>
          <w:bCs/>
        </w:rPr>
        <w:t>Proposal</w:t>
      </w:r>
      <w:r>
        <w:rPr>
          <w:b/>
          <w:bCs/>
        </w:rPr>
        <w:t xml:space="preserve"> 4</w:t>
      </w:r>
      <w:r w:rsidRPr="005F5B29">
        <w:rPr>
          <w:b/>
          <w:bCs/>
        </w:rPr>
        <w:t xml:space="preserve">: </w:t>
      </w:r>
      <w:r>
        <w:rPr>
          <w:b/>
          <w:bCs/>
        </w:rPr>
        <w:t>For RANAC, the same mechanisms to be applied as for TAC.</w:t>
      </w:r>
    </w:p>
    <w:p w14:paraId="0906E8F8" w14:textId="77777777" w:rsidR="00074477" w:rsidRDefault="00074477" w:rsidP="00074477">
      <w:pPr>
        <w:spacing w:after="160" w:line="259" w:lineRule="auto"/>
      </w:pPr>
    </w:p>
    <w:p w14:paraId="69242737" w14:textId="77777777" w:rsidR="00074477" w:rsidRDefault="00074477" w:rsidP="008D718D">
      <w:pPr>
        <w:pStyle w:val="Heading2"/>
      </w:pPr>
      <w:r w:rsidRPr="008D718D">
        <w:rPr>
          <w:highlight w:val="yellow"/>
        </w:rPr>
        <w:t>Issue 2:</w:t>
      </w:r>
      <w:r>
        <w:t xml:space="preserve"> Signalling load due to TAC/RANAC change</w:t>
      </w:r>
    </w:p>
    <w:p w14:paraId="147225A8" w14:textId="6EBFA0A2" w:rsidR="00074477" w:rsidRDefault="008D718D" w:rsidP="003958C0">
      <w:pPr>
        <w:spacing w:after="160" w:line="259" w:lineRule="auto"/>
      </w:pPr>
      <w:r>
        <w:t xml:space="preserve">When the </w:t>
      </w:r>
      <w:proofErr w:type="spellStart"/>
      <w:r>
        <w:t>mIAB</w:t>
      </w:r>
      <w:proofErr w:type="spellEnd"/>
      <w:r>
        <w:t xml:space="preserve">-DU’s TAC and/or RANC is changed, all idle/inactive UEs camping on the </w:t>
      </w:r>
      <w:proofErr w:type="spellStart"/>
      <w:r>
        <w:t>mIAB</w:t>
      </w:r>
      <w:proofErr w:type="spellEnd"/>
      <w:r>
        <w:t xml:space="preserve">-DU-cell (or a large fraction of those) may have to perform a registration update. This may create a </w:t>
      </w:r>
      <w:proofErr w:type="spellStart"/>
      <w:r>
        <w:t>signaling</w:t>
      </w:r>
      <w:proofErr w:type="spellEnd"/>
      <w:r>
        <w:t xml:space="preserve"> burst on RACH and </w:t>
      </w:r>
      <w:r w:rsidR="003958C0">
        <w:t xml:space="preserve">RRC. For small vehicles with few UEs, such a </w:t>
      </w:r>
      <w:proofErr w:type="spellStart"/>
      <w:r w:rsidR="003958C0">
        <w:t>signaling</w:t>
      </w:r>
      <w:proofErr w:type="spellEnd"/>
      <w:r w:rsidR="003958C0">
        <w:t xml:space="preserve"> burst will not create a problem. RAN2 should discuss if this </w:t>
      </w:r>
      <w:proofErr w:type="spellStart"/>
      <w:r w:rsidR="003958C0">
        <w:t>signaling</w:t>
      </w:r>
      <w:proofErr w:type="spellEnd"/>
      <w:r w:rsidR="003958C0">
        <w:t xml:space="preserve"> burst may create an overload condition for a</w:t>
      </w:r>
      <w:r w:rsidR="0025442A">
        <w:t xml:space="preserve"> mobile IAB-node hosted by a </w:t>
      </w:r>
      <w:r w:rsidR="003958C0">
        <w:t>large vehicle with many UEs (e.g., long train).</w:t>
      </w:r>
    </w:p>
    <w:p w14:paraId="6BE911E6" w14:textId="78253228" w:rsidR="003958C0" w:rsidRDefault="003958C0" w:rsidP="003958C0">
      <w:pPr>
        <w:spacing w:after="160" w:line="259" w:lineRule="auto"/>
        <w:rPr>
          <w:b/>
          <w:bCs/>
        </w:rPr>
      </w:pPr>
      <w:r w:rsidRPr="003958C0">
        <w:rPr>
          <w:b/>
          <w:bCs/>
        </w:rPr>
        <w:t xml:space="preserve">Proposal 5: </w:t>
      </w:r>
      <w:r>
        <w:rPr>
          <w:b/>
          <w:bCs/>
        </w:rPr>
        <w:t>RAN2 to discuss whether synchronized UE registration updates in response to TAC/RANAC change may create an unacceptable overload condition on the signalling plane</w:t>
      </w:r>
      <w:r w:rsidR="0025442A">
        <w:rPr>
          <w:b/>
          <w:bCs/>
        </w:rPr>
        <w:t xml:space="preserve"> for a mobile IAB-node hosted on a large vehicle (e.g., long train)</w:t>
      </w:r>
      <w:r>
        <w:rPr>
          <w:b/>
          <w:bCs/>
        </w:rPr>
        <w:t>.</w:t>
      </w:r>
    </w:p>
    <w:p w14:paraId="3B3AB4AA" w14:textId="77777777" w:rsidR="003958C0" w:rsidRPr="003958C0" w:rsidRDefault="003958C0" w:rsidP="003958C0">
      <w:pPr>
        <w:spacing w:after="160" w:line="259" w:lineRule="auto"/>
      </w:pP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250BD53F" w14:textId="41E05033" w:rsidR="0096408F" w:rsidRDefault="00561CD2" w:rsidP="001D15C1">
      <w:pPr>
        <w:spacing w:after="120"/>
      </w:pPr>
      <w:r>
        <w:t xml:space="preserve">This contribution discussed </w:t>
      </w:r>
      <w:r w:rsidR="0054417F">
        <w:t xml:space="preserve">topic related to the </w:t>
      </w:r>
      <w:r w:rsidR="0025442A">
        <w:t>handling of TAC/RANAC for mobile IAB</w:t>
      </w:r>
      <w:r w:rsidR="00C01E8E">
        <w:t xml:space="preserve">. </w:t>
      </w:r>
      <w:r w:rsidR="005A73AD">
        <w:t>The following proposals have been made:</w:t>
      </w:r>
    </w:p>
    <w:p w14:paraId="5AB817F6" w14:textId="77777777" w:rsidR="0025442A" w:rsidRDefault="0025442A" w:rsidP="0025442A">
      <w:pPr>
        <w:spacing w:after="160" w:line="259" w:lineRule="auto"/>
        <w:rPr>
          <w:b/>
          <w:bCs/>
        </w:rPr>
      </w:pPr>
      <w:r w:rsidRPr="005F5B29">
        <w:rPr>
          <w:b/>
          <w:bCs/>
        </w:rPr>
        <w:t>Proposal</w:t>
      </w:r>
      <w:r>
        <w:rPr>
          <w:b/>
          <w:bCs/>
        </w:rPr>
        <w:t xml:space="preserve"> 1</w:t>
      </w:r>
      <w:r w:rsidRPr="005F5B29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 xml:space="preserve">-DU-cell to broadcast a TAC owned by 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-MT’s CU.</w:t>
      </w:r>
    </w:p>
    <w:p w14:paraId="2B461C3F" w14:textId="77777777" w:rsidR="0025442A" w:rsidRPr="005A1D71" w:rsidRDefault="0025442A" w:rsidP="0025442A">
      <w:pPr>
        <w:spacing w:after="160" w:line="259" w:lineRule="auto"/>
        <w:rPr>
          <w:b/>
          <w:bCs/>
        </w:rPr>
      </w:pPr>
      <w:r w:rsidRPr="005F5B29">
        <w:rPr>
          <w:b/>
          <w:bCs/>
        </w:rPr>
        <w:t>Proposal</w:t>
      </w:r>
      <w:r>
        <w:rPr>
          <w:b/>
          <w:bCs/>
        </w:rPr>
        <w:t xml:space="preserve"> 2</w:t>
      </w:r>
      <w:r w:rsidRPr="005F5B29">
        <w:rPr>
          <w:b/>
          <w:bCs/>
        </w:rPr>
        <w:t xml:space="preserve">: </w:t>
      </w:r>
      <w:r w:rsidRPr="005A1D71">
        <w:rPr>
          <w:b/>
          <w:bCs/>
        </w:rPr>
        <w:t xml:space="preserve">When the </w:t>
      </w:r>
      <w:proofErr w:type="spellStart"/>
      <w:r w:rsidRPr="005A1D71">
        <w:rPr>
          <w:b/>
          <w:bCs/>
        </w:rPr>
        <w:t>mIAB</w:t>
      </w:r>
      <w:proofErr w:type="spellEnd"/>
      <w:r w:rsidRPr="005A1D71">
        <w:rPr>
          <w:b/>
          <w:bCs/>
        </w:rPr>
        <w:t xml:space="preserve">-MT is handed over to a CU in a different tracking area, the </w:t>
      </w:r>
      <w:proofErr w:type="spellStart"/>
      <w:r w:rsidRPr="005A1D71">
        <w:rPr>
          <w:b/>
          <w:bCs/>
        </w:rPr>
        <w:t>mIAB</w:t>
      </w:r>
      <w:proofErr w:type="spellEnd"/>
      <w:r w:rsidRPr="005A1D71">
        <w:rPr>
          <w:b/>
          <w:bCs/>
        </w:rPr>
        <w:t xml:space="preserve">-DU-cell’s TAC </w:t>
      </w:r>
      <w:proofErr w:type="gramStart"/>
      <w:r w:rsidRPr="005A1D71">
        <w:rPr>
          <w:b/>
          <w:bCs/>
        </w:rPr>
        <w:t>has to</w:t>
      </w:r>
      <w:proofErr w:type="gramEnd"/>
      <w:r w:rsidRPr="005A1D71">
        <w:rPr>
          <w:b/>
          <w:bCs/>
        </w:rPr>
        <w:t xml:space="preserve"> change. The configuration of the new TAC on the </w:t>
      </w:r>
      <w:proofErr w:type="spellStart"/>
      <w:r w:rsidRPr="005A1D71">
        <w:rPr>
          <w:b/>
          <w:bCs/>
        </w:rPr>
        <w:t>mIAB</w:t>
      </w:r>
      <w:proofErr w:type="spellEnd"/>
      <w:r w:rsidRPr="005A1D71">
        <w:rPr>
          <w:b/>
          <w:bCs/>
        </w:rPr>
        <w:t>-</w:t>
      </w:r>
      <w:r>
        <w:rPr>
          <w:b/>
          <w:bCs/>
        </w:rPr>
        <w:t>DU</w:t>
      </w:r>
      <w:r w:rsidRPr="005A1D71">
        <w:rPr>
          <w:b/>
          <w:bCs/>
        </w:rPr>
        <w:t xml:space="preserve"> is out-of-scope for RAN2.</w:t>
      </w:r>
    </w:p>
    <w:p w14:paraId="5CF668CA" w14:textId="77777777" w:rsidR="0025442A" w:rsidRDefault="0025442A" w:rsidP="0025442A">
      <w:pPr>
        <w:spacing w:after="160" w:line="259" w:lineRule="auto"/>
        <w:rPr>
          <w:b/>
          <w:bCs/>
        </w:rPr>
      </w:pPr>
      <w:r w:rsidRPr="005F5B29">
        <w:rPr>
          <w:b/>
          <w:bCs/>
        </w:rPr>
        <w:t>Proposal</w:t>
      </w:r>
      <w:r>
        <w:rPr>
          <w:b/>
          <w:bCs/>
        </w:rPr>
        <w:t xml:space="preserve"> 3</w:t>
      </w:r>
      <w:r w:rsidRPr="005F5B29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>
        <w:rPr>
          <w:b/>
          <w:bCs/>
        </w:rPr>
        <w:t>mIAB</w:t>
      </w:r>
      <w:proofErr w:type="spellEnd"/>
      <w:r>
        <w:rPr>
          <w:b/>
          <w:bCs/>
        </w:rPr>
        <w:t>-DU-cell to change TAC via SI update.</w:t>
      </w:r>
    </w:p>
    <w:p w14:paraId="65257300" w14:textId="77777777" w:rsidR="0025442A" w:rsidRDefault="0025442A" w:rsidP="0025442A">
      <w:pPr>
        <w:spacing w:after="160" w:line="259" w:lineRule="auto"/>
        <w:rPr>
          <w:b/>
          <w:bCs/>
        </w:rPr>
      </w:pPr>
      <w:r w:rsidRPr="005F5B29">
        <w:rPr>
          <w:b/>
          <w:bCs/>
        </w:rPr>
        <w:t>Proposal</w:t>
      </w:r>
      <w:r>
        <w:rPr>
          <w:b/>
          <w:bCs/>
        </w:rPr>
        <w:t xml:space="preserve"> 4</w:t>
      </w:r>
      <w:r w:rsidRPr="005F5B29">
        <w:rPr>
          <w:b/>
          <w:bCs/>
        </w:rPr>
        <w:t xml:space="preserve">: </w:t>
      </w:r>
      <w:r>
        <w:rPr>
          <w:b/>
          <w:bCs/>
        </w:rPr>
        <w:t>For RANAC, the same mechanisms to be applied as for TAC.</w:t>
      </w:r>
    </w:p>
    <w:p w14:paraId="69C7C2BC" w14:textId="77777777" w:rsidR="0025442A" w:rsidRDefault="0025442A" w:rsidP="0025442A">
      <w:pPr>
        <w:spacing w:after="160" w:line="259" w:lineRule="auto"/>
        <w:rPr>
          <w:b/>
          <w:bCs/>
        </w:rPr>
      </w:pPr>
      <w:r w:rsidRPr="003958C0">
        <w:rPr>
          <w:b/>
          <w:bCs/>
        </w:rPr>
        <w:t xml:space="preserve">Proposal 5: </w:t>
      </w:r>
      <w:r>
        <w:rPr>
          <w:b/>
          <w:bCs/>
        </w:rPr>
        <w:t>RAN2 to discuss whether synchronized UE registration updates in response to TAC/RANAC change may create an unacceptable overload condition on the signalling plane for a mobile IAB-node hosted on a large vehicle (e.g., long train).</w:t>
      </w:r>
    </w:p>
    <w:p w14:paraId="5C1F9A08" w14:textId="77777777" w:rsidR="00145DD6" w:rsidRPr="0025442A" w:rsidRDefault="00145DD6" w:rsidP="001D15C1">
      <w:pPr>
        <w:spacing w:after="120"/>
      </w:pP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0B75E4B4" w14:textId="77777777" w:rsidR="00990B60" w:rsidRDefault="00990B60" w:rsidP="00990B60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OLE_LINK52"/>
      <w:bookmarkStart w:id="1" w:name="OLE_LINK51"/>
      <w:bookmarkStart w:id="2" w:name="OLE_LINK50"/>
      <w:bookmarkStart w:id="3" w:name="_Ref490247806"/>
      <w:r>
        <w:rPr>
          <w:lang w:eastAsia="zh-CN"/>
        </w:rPr>
        <w:t xml:space="preserve">Chairman notes, </w:t>
      </w:r>
      <w:r w:rsidRPr="00213E7A">
        <w:rPr>
          <w:lang w:val="en-US" w:eastAsia="zh-CN"/>
        </w:rPr>
        <w:t>TSG-RAN WG3 Meeting #1</w:t>
      </w:r>
      <w:r>
        <w:rPr>
          <w:lang w:val="en-US" w:eastAsia="zh-CN"/>
        </w:rPr>
        <w:t>17bis-e</w:t>
      </w:r>
      <w:r w:rsidRPr="00213E7A">
        <w:rPr>
          <w:lang w:val="en-US" w:eastAsia="zh-CN"/>
        </w:rPr>
        <w:t xml:space="preserve">, </w:t>
      </w:r>
      <w:r>
        <w:rPr>
          <w:lang w:val="en-US" w:eastAsia="zh-CN"/>
        </w:rPr>
        <w:t>electronic meeting, August</w:t>
      </w:r>
      <w:r w:rsidRPr="00213E7A">
        <w:rPr>
          <w:lang w:val="en-US" w:eastAsia="zh-CN"/>
        </w:rPr>
        <w:t xml:space="preserve"> 202</w:t>
      </w:r>
      <w:r>
        <w:rPr>
          <w:lang w:val="en-US" w:eastAsia="zh-CN"/>
        </w:rPr>
        <w:t>2</w:t>
      </w:r>
      <w:r w:rsidRPr="00213E7A">
        <w:rPr>
          <w:lang w:val="en-US" w:eastAsia="zh-CN"/>
        </w:rPr>
        <w:t xml:space="preserve">.                                                                        </w:t>
      </w:r>
    </w:p>
    <w:p w14:paraId="44D384B0" w14:textId="77777777" w:rsidR="00990B60" w:rsidRDefault="00990B60" w:rsidP="00990B60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 xml:space="preserve">Chairman notes, </w:t>
      </w:r>
      <w:r w:rsidRPr="00213E7A">
        <w:rPr>
          <w:lang w:val="en-US" w:eastAsia="zh-CN"/>
        </w:rPr>
        <w:t>TSG-RAN WG3</w:t>
      </w:r>
      <w:bookmarkEnd w:id="0"/>
      <w:bookmarkEnd w:id="1"/>
      <w:bookmarkEnd w:id="2"/>
      <w:r w:rsidRPr="00213E7A">
        <w:rPr>
          <w:lang w:val="en-US" w:eastAsia="zh-CN"/>
        </w:rPr>
        <w:t xml:space="preserve"> Meeting #1</w:t>
      </w:r>
      <w:r>
        <w:rPr>
          <w:lang w:val="en-US" w:eastAsia="zh-CN"/>
        </w:rPr>
        <w:t>18</w:t>
      </w:r>
      <w:r w:rsidRPr="00213E7A">
        <w:rPr>
          <w:lang w:val="en-US" w:eastAsia="zh-CN"/>
        </w:rPr>
        <w:t xml:space="preserve">, </w:t>
      </w:r>
      <w:r>
        <w:rPr>
          <w:lang w:val="en-US" w:eastAsia="zh-CN"/>
        </w:rPr>
        <w:t>Toulouse, France</w:t>
      </w:r>
      <w:r w:rsidRPr="00213E7A">
        <w:rPr>
          <w:lang w:val="en-US" w:eastAsia="zh-CN"/>
        </w:rPr>
        <w:t xml:space="preserve">, </w:t>
      </w:r>
      <w:r>
        <w:rPr>
          <w:lang w:val="en-US" w:eastAsia="zh-CN"/>
        </w:rPr>
        <w:t>November</w:t>
      </w:r>
      <w:r w:rsidRPr="00213E7A">
        <w:rPr>
          <w:lang w:val="en-US" w:eastAsia="zh-CN"/>
        </w:rPr>
        <w:t xml:space="preserve"> 202</w:t>
      </w:r>
      <w:r>
        <w:rPr>
          <w:lang w:val="en-US" w:eastAsia="zh-CN"/>
        </w:rPr>
        <w:t>2</w:t>
      </w:r>
      <w:r w:rsidRPr="00213E7A">
        <w:rPr>
          <w:lang w:val="en-US" w:eastAsia="zh-CN"/>
        </w:rPr>
        <w:t xml:space="preserve">.                                                                        </w:t>
      </w:r>
    </w:p>
    <w:p w14:paraId="6C8C2717" w14:textId="38FEEC05" w:rsidR="00494EA9" w:rsidRPr="003878F6" w:rsidRDefault="00494EA9" w:rsidP="003878F6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p w14:paraId="698966B4" w14:textId="535773A3" w:rsidR="00FB11CA" w:rsidRPr="00FB11CA" w:rsidRDefault="00FB11CA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bookmarkEnd w:id="3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3BE49" w14:textId="77777777" w:rsidR="00E9204F" w:rsidRDefault="00E9204F">
      <w:r>
        <w:separator/>
      </w:r>
    </w:p>
  </w:endnote>
  <w:endnote w:type="continuationSeparator" w:id="0">
    <w:p w14:paraId="3BB41571" w14:textId="77777777" w:rsidR="00E9204F" w:rsidRDefault="00E9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79B31" w14:textId="77777777" w:rsidR="00E9204F" w:rsidRDefault="00E9204F">
      <w:r>
        <w:separator/>
      </w:r>
    </w:p>
  </w:footnote>
  <w:footnote w:type="continuationSeparator" w:id="0">
    <w:p w14:paraId="3C00A2CF" w14:textId="77777777" w:rsidR="00E9204F" w:rsidRDefault="00E92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4461"/>
    <w:multiLevelType w:val="hybridMultilevel"/>
    <w:tmpl w:val="1C880F2A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1B147D"/>
    <w:multiLevelType w:val="hybridMultilevel"/>
    <w:tmpl w:val="49CA4BFC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B6084"/>
    <w:multiLevelType w:val="hybridMultilevel"/>
    <w:tmpl w:val="F3FCCC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75FC9"/>
    <w:multiLevelType w:val="multilevel"/>
    <w:tmpl w:val="D58CF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B778F"/>
    <w:multiLevelType w:val="hybridMultilevel"/>
    <w:tmpl w:val="39DC06A6"/>
    <w:lvl w:ilvl="0" w:tplc="25A6D9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3253C"/>
    <w:multiLevelType w:val="hybridMultilevel"/>
    <w:tmpl w:val="7EA84FA2"/>
    <w:lvl w:ilvl="0" w:tplc="F61EA4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2728C"/>
    <w:multiLevelType w:val="hybridMultilevel"/>
    <w:tmpl w:val="5298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8336E"/>
    <w:multiLevelType w:val="hybridMultilevel"/>
    <w:tmpl w:val="6374E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61829"/>
    <w:multiLevelType w:val="hybridMultilevel"/>
    <w:tmpl w:val="874273F4"/>
    <w:lvl w:ilvl="0" w:tplc="A0847A5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442C45"/>
    <w:multiLevelType w:val="hybridMultilevel"/>
    <w:tmpl w:val="3548537A"/>
    <w:lvl w:ilvl="0" w:tplc="E39202E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063CD2"/>
    <w:multiLevelType w:val="hybridMultilevel"/>
    <w:tmpl w:val="0F0C8E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C58A6"/>
    <w:multiLevelType w:val="hybridMultilevel"/>
    <w:tmpl w:val="8CDC4CC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A4C174A"/>
    <w:multiLevelType w:val="hybridMultilevel"/>
    <w:tmpl w:val="D9285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4B5A8F"/>
    <w:multiLevelType w:val="hybridMultilevel"/>
    <w:tmpl w:val="F86612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D32941"/>
    <w:multiLevelType w:val="hybridMultilevel"/>
    <w:tmpl w:val="BA48EFDA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E090B"/>
    <w:multiLevelType w:val="hybridMultilevel"/>
    <w:tmpl w:val="A8AA1CA8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8" w15:restartNumberingAfterBreak="0">
    <w:nsid w:val="2D2E0B83"/>
    <w:multiLevelType w:val="hybridMultilevel"/>
    <w:tmpl w:val="D9CACE7A"/>
    <w:lvl w:ilvl="0" w:tplc="D8E669D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32EFB"/>
    <w:multiLevelType w:val="hybridMultilevel"/>
    <w:tmpl w:val="B7C4494A"/>
    <w:lvl w:ilvl="0" w:tplc="6D26C8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C6433"/>
    <w:multiLevelType w:val="hybridMultilevel"/>
    <w:tmpl w:val="42B0E154"/>
    <w:lvl w:ilvl="0" w:tplc="32A8B95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F72AF1"/>
    <w:multiLevelType w:val="hybridMultilevel"/>
    <w:tmpl w:val="20F0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81303D"/>
    <w:multiLevelType w:val="hybridMultilevel"/>
    <w:tmpl w:val="7D50FA34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CF48D7"/>
    <w:multiLevelType w:val="hybridMultilevel"/>
    <w:tmpl w:val="35DA4D62"/>
    <w:lvl w:ilvl="0" w:tplc="28E8D9A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1678D1"/>
    <w:multiLevelType w:val="hybridMultilevel"/>
    <w:tmpl w:val="3976D696"/>
    <w:lvl w:ilvl="0" w:tplc="4C9679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EF7950"/>
    <w:multiLevelType w:val="hybridMultilevel"/>
    <w:tmpl w:val="427037FE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8F5FE0"/>
    <w:multiLevelType w:val="hybridMultilevel"/>
    <w:tmpl w:val="2230C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A36AD8"/>
    <w:multiLevelType w:val="hybridMultilevel"/>
    <w:tmpl w:val="713EF4DA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D6EF3"/>
    <w:multiLevelType w:val="hybridMultilevel"/>
    <w:tmpl w:val="1E4A5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C10572"/>
    <w:multiLevelType w:val="hybridMultilevel"/>
    <w:tmpl w:val="0B2C1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BD7ED8"/>
    <w:multiLevelType w:val="hybridMultilevel"/>
    <w:tmpl w:val="05526BB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 w15:restartNumberingAfterBreak="0">
    <w:nsid w:val="51BA1C9E"/>
    <w:multiLevelType w:val="hybridMultilevel"/>
    <w:tmpl w:val="990AC310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A50C35"/>
    <w:multiLevelType w:val="hybridMultilevel"/>
    <w:tmpl w:val="F72A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AD2F11"/>
    <w:multiLevelType w:val="multilevel"/>
    <w:tmpl w:val="C962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8A3064"/>
    <w:multiLevelType w:val="hybridMultilevel"/>
    <w:tmpl w:val="2C88D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E748AB"/>
    <w:multiLevelType w:val="hybridMultilevel"/>
    <w:tmpl w:val="33862BCE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D15E02"/>
    <w:multiLevelType w:val="hybridMultilevel"/>
    <w:tmpl w:val="86E6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F7745F"/>
    <w:multiLevelType w:val="hybridMultilevel"/>
    <w:tmpl w:val="424CD77A"/>
    <w:lvl w:ilvl="0" w:tplc="DDC8CCD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46" w15:restartNumberingAfterBreak="0">
    <w:nsid w:val="7CB63732"/>
    <w:multiLevelType w:val="multilevel"/>
    <w:tmpl w:val="89784A8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EFC5DE2"/>
    <w:multiLevelType w:val="multilevel"/>
    <w:tmpl w:val="0458E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5201637">
    <w:abstractNumId w:val="22"/>
  </w:num>
  <w:num w:numId="2" w16cid:durableId="337000327">
    <w:abstractNumId w:val="45"/>
  </w:num>
  <w:num w:numId="3" w16cid:durableId="297147906">
    <w:abstractNumId w:val="34"/>
  </w:num>
  <w:num w:numId="4" w16cid:durableId="1736317058">
    <w:abstractNumId w:val="13"/>
  </w:num>
  <w:num w:numId="5" w16cid:durableId="1676610652">
    <w:abstractNumId w:val="0"/>
  </w:num>
  <w:num w:numId="6" w16cid:durableId="1064451428">
    <w:abstractNumId w:val="36"/>
  </w:num>
  <w:num w:numId="7" w16cid:durableId="302470696">
    <w:abstractNumId w:val="33"/>
  </w:num>
  <w:num w:numId="8" w16cid:durableId="764157119">
    <w:abstractNumId w:val="46"/>
  </w:num>
  <w:num w:numId="9" w16cid:durableId="600992359">
    <w:abstractNumId w:val="23"/>
  </w:num>
  <w:num w:numId="10" w16cid:durableId="1816335033">
    <w:abstractNumId w:val="40"/>
  </w:num>
  <w:num w:numId="11" w16cid:durableId="487063667">
    <w:abstractNumId w:val="41"/>
  </w:num>
  <w:num w:numId="12" w16cid:durableId="2118332531">
    <w:abstractNumId w:val="5"/>
  </w:num>
  <w:num w:numId="13" w16cid:durableId="1112171965">
    <w:abstractNumId w:val="30"/>
  </w:num>
  <w:num w:numId="14" w16cid:durableId="541096878">
    <w:abstractNumId w:val="27"/>
  </w:num>
  <w:num w:numId="15" w16cid:durableId="1579167897">
    <w:abstractNumId w:val="37"/>
  </w:num>
  <w:num w:numId="16" w16cid:durableId="489754933">
    <w:abstractNumId w:val="21"/>
  </w:num>
  <w:num w:numId="17" w16cid:durableId="121769933">
    <w:abstractNumId w:val="29"/>
  </w:num>
  <w:num w:numId="18" w16cid:durableId="242762812">
    <w:abstractNumId w:val="35"/>
  </w:num>
  <w:num w:numId="19" w16cid:durableId="1483236954">
    <w:abstractNumId w:val="43"/>
  </w:num>
  <w:num w:numId="20" w16cid:durableId="580723923">
    <w:abstractNumId w:val="2"/>
  </w:num>
  <w:num w:numId="21" w16cid:durableId="622738068">
    <w:abstractNumId w:val="3"/>
  </w:num>
  <w:num w:numId="22" w16cid:durableId="1610700719">
    <w:abstractNumId w:val="12"/>
  </w:num>
  <w:num w:numId="23" w16cid:durableId="1844130441">
    <w:abstractNumId w:val="15"/>
  </w:num>
  <w:num w:numId="24" w16cid:durableId="2041320784">
    <w:abstractNumId w:val="7"/>
  </w:num>
  <w:num w:numId="25" w16cid:durableId="1000541949">
    <w:abstractNumId w:val="19"/>
  </w:num>
  <w:num w:numId="26" w16cid:durableId="1254627146">
    <w:abstractNumId w:val="6"/>
  </w:num>
  <w:num w:numId="27" w16cid:durableId="1352030558">
    <w:abstractNumId w:val="39"/>
  </w:num>
  <w:num w:numId="28" w16cid:durableId="122232278">
    <w:abstractNumId w:val="9"/>
  </w:num>
  <w:num w:numId="29" w16cid:durableId="1297835595">
    <w:abstractNumId w:val="10"/>
  </w:num>
  <w:num w:numId="30" w16cid:durableId="1715537579">
    <w:abstractNumId w:val="14"/>
  </w:num>
  <w:num w:numId="31" w16cid:durableId="2130514226">
    <w:abstractNumId w:val="45"/>
  </w:num>
  <w:num w:numId="32" w16cid:durableId="1917476669">
    <w:abstractNumId w:val="31"/>
  </w:num>
  <w:num w:numId="33" w16cid:durableId="1338734449">
    <w:abstractNumId w:val="18"/>
  </w:num>
  <w:num w:numId="34" w16cid:durableId="1787578001">
    <w:abstractNumId w:val="32"/>
  </w:num>
  <w:num w:numId="35" w16cid:durableId="1815876627">
    <w:abstractNumId w:val="42"/>
  </w:num>
  <w:num w:numId="36" w16cid:durableId="1019893118">
    <w:abstractNumId w:val="26"/>
  </w:num>
  <w:num w:numId="37" w16cid:durableId="684480041">
    <w:abstractNumId w:val="16"/>
  </w:num>
  <w:num w:numId="38" w16cid:durableId="1412434406">
    <w:abstractNumId w:val="1"/>
  </w:num>
  <w:num w:numId="39" w16cid:durableId="1661541480">
    <w:abstractNumId w:val="28"/>
  </w:num>
  <w:num w:numId="40" w16cid:durableId="841162197">
    <w:abstractNumId w:val="44"/>
  </w:num>
  <w:num w:numId="41" w16cid:durableId="210113513">
    <w:abstractNumId w:val="17"/>
  </w:num>
  <w:num w:numId="42" w16cid:durableId="1054542858">
    <w:abstractNumId w:val="11"/>
  </w:num>
  <w:num w:numId="43" w16cid:durableId="418140675">
    <w:abstractNumId w:val="20"/>
  </w:num>
  <w:num w:numId="44" w16cid:durableId="787045614">
    <w:abstractNumId w:val="25"/>
  </w:num>
  <w:num w:numId="45" w16cid:durableId="1124226881">
    <w:abstractNumId w:val="4"/>
    <w:lvlOverride w:ilvl="0">
      <w:startOverride w:val="1"/>
    </w:lvlOverride>
  </w:num>
  <w:num w:numId="46" w16cid:durableId="643898188">
    <w:abstractNumId w:val="38"/>
    <w:lvlOverride w:ilvl="0">
      <w:startOverride w:val="2"/>
    </w:lvlOverride>
  </w:num>
  <w:num w:numId="47" w16cid:durableId="1997802561">
    <w:abstractNumId w:val="47"/>
    <w:lvlOverride w:ilvl="0">
      <w:startOverride w:val="3"/>
    </w:lvlOverride>
  </w:num>
  <w:num w:numId="48" w16cid:durableId="920064815">
    <w:abstractNumId w:val="24"/>
  </w:num>
  <w:num w:numId="49" w16cid:durableId="1566140795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8B0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5DE8"/>
    <w:rsid w:val="0001657D"/>
    <w:rsid w:val="0001796A"/>
    <w:rsid w:val="00020686"/>
    <w:rsid w:val="00023FC6"/>
    <w:rsid w:val="00025CE4"/>
    <w:rsid w:val="00026FC4"/>
    <w:rsid w:val="000305FF"/>
    <w:rsid w:val="00030761"/>
    <w:rsid w:val="00030D3B"/>
    <w:rsid w:val="00030DC5"/>
    <w:rsid w:val="00030F55"/>
    <w:rsid w:val="0003101C"/>
    <w:rsid w:val="00032EA4"/>
    <w:rsid w:val="00033397"/>
    <w:rsid w:val="000338DD"/>
    <w:rsid w:val="00034BF8"/>
    <w:rsid w:val="00034D12"/>
    <w:rsid w:val="00035677"/>
    <w:rsid w:val="000365C3"/>
    <w:rsid w:val="000368BE"/>
    <w:rsid w:val="0003767C"/>
    <w:rsid w:val="00037A01"/>
    <w:rsid w:val="00037AFB"/>
    <w:rsid w:val="00040095"/>
    <w:rsid w:val="0004017A"/>
    <w:rsid w:val="00042439"/>
    <w:rsid w:val="0004341F"/>
    <w:rsid w:val="00044ED2"/>
    <w:rsid w:val="00045625"/>
    <w:rsid w:val="00046AE0"/>
    <w:rsid w:val="0004707F"/>
    <w:rsid w:val="0005117E"/>
    <w:rsid w:val="000516D8"/>
    <w:rsid w:val="00051F1E"/>
    <w:rsid w:val="0005270E"/>
    <w:rsid w:val="00056DB2"/>
    <w:rsid w:val="0006135D"/>
    <w:rsid w:val="00061505"/>
    <w:rsid w:val="00065659"/>
    <w:rsid w:val="00065D6B"/>
    <w:rsid w:val="00065DE8"/>
    <w:rsid w:val="00066096"/>
    <w:rsid w:val="00071167"/>
    <w:rsid w:val="000716A1"/>
    <w:rsid w:val="000732E0"/>
    <w:rsid w:val="00073EB1"/>
    <w:rsid w:val="00074261"/>
    <w:rsid w:val="00074477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0CEE"/>
    <w:rsid w:val="000926D3"/>
    <w:rsid w:val="00093164"/>
    <w:rsid w:val="000937B0"/>
    <w:rsid w:val="00096258"/>
    <w:rsid w:val="0009788E"/>
    <w:rsid w:val="000A050C"/>
    <w:rsid w:val="000A3F9B"/>
    <w:rsid w:val="000A5AD5"/>
    <w:rsid w:val="000A5FB3"/>
    <w:rsid w:val="000B0C46"/>
    <w:rsid w:val="000B0D71"/>
    <w:rsid w:val="000B19D0"/>
    <w:rsid w:val="000B2CBF"/>
    <w:rsid w:val="000B4310"/>
    <w:rsid w:val="000B4D19"/>
    <w:rsid w:val="000B4F58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4A15"/>
    <w:rsid w:val="000D58AB"/>
    <w:rsid w:val="000D6B39"/>
    <w:rsid w:val="000D7982"/>
    <w:rsid w:val="000E427B"/>
    <w:rsid w:val="000E49BE"/>
    <w:rsid w:val="000E55A2"/>
    <w:rsid w:val="000E5617"/>
    <w:rsid w:val="000E6697"/>
    <w:rsid w:val="000F03B7"/>
    <w:rsid w:val="000F2F84"/>
    <w:rsid w:val="000F30BC"/>
    <w:rsid w:val="000F342D"/>
    <w:rsid w:val="000F5547"/>
    <w:rsid w:val="000F5CC9"/>
    <w:rsid w:val="000F5DDE"/>
    <w:rsid w:val="000F796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1FB7"/>
    <w:rsid w:val="001223E0"/>
    <w:rsid w:val="001224F1"/>
    <w:rsid w:val="00122700"/>
    <w:rsid w:val="00123920"/>
    <w:rsid w:val="00123DB1"/>
    <w:rsid w:val="001241A8"/>
    <w:rsid w:val="00124B3D"/>
    <w:rsid w:val="00126209"/>
    <w:rsid w:val="00126D29"/>
    <w:rsid w:val="001271C1"/>
    <w:rsid w:val="00130949"/>
    <w:rsid w:val="00131495"/>
    <w:rsid w:val="0013234A"/>
    <w:rsid w:val="00134105"/>
    <w:rsid w:val="0013487C"/>
    <w:rsid w:val="00135C51"/>
    <w:rsid w:val="00135EC2"/>
    <w:rsid w:val="00137B44"/>
    <w:rsid w:val="00140C86"/>
    <w:rsid w:val="0014488C"/>
    <w:rsid w:val="00145075"/>
    <w:rsid w:val="0014593A"/>
    <w:rsid w:val="00145DD6"/>
    <w:rsid w:val="00146FB1"/>
    <w:rsid w:val="0014714F"/>
    <w:rsid w:val="0014751F"/>
    <w:rsid w:val="00147B8F"/>
    <w:rsid w:val="00147D5A"/>
    <w:rsid w:val="0015058A"/>
    <w:rsid w:val="00152357"/>
    <w:rsid w:val="001543BB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2A76"/>
    <w:rsid w:val="00163DF7"/>
    <w:rsid w:val="00163E1F"/>
    <w:rsid w:val="00165EF0"/>
    <w:rsid w:val="00167246"/>
    <w:rsid w:val="00167A87"/>
    <w:rsid w:val="00174173"/>
    <w:rsid w:val="001741A0"/>
    <w:rsid w:val="001752F1"/>
    <w:rsid w:val="001767D8"/>
    <w:rsid w:val="001769F9"/>
    <w:rsid w:val="00176A6D"/>
    <w:rsid w:val="0017733D"/>
    <w:rsid w:val="0017736D"/>
    <w:rsid w:val="001801CC"/>
    <w:rsid w:val="00181456"/>
    <w:rsid w:val="00181A75"/>
    <w:rsid w:val="001822E5"/>
    <w:rsid w:val="00182DE1"/>
    <w:rsid w:val="00183165"/>
    <w:rsid w:val="001833C6"/>
    <w:rsid w:val="00183953"/>
    <w:rsid w:val="00186DE6"/>
    <w:rsid w:val="00190142"/>
    <w:rsid w:val="00190C58"/>
    <w:rsid w:val="00194CC5"/>
    <w:rsid w:val="00194CD0"/>
    <w:rsid w:val="00196C23"/>
    <w:rsid w:val="00196DF8"/>
    <w:rsid w:val="0019788E"/>
    <w:rsid w:val="001A16DE"/>
    <w:rsid w:val="001A2B4C"/>
    <w:rsid w:val="001A33F0"/>
    <w:rsid w:val="001A6D8E"/>
    <w:rsid w:val="001A7342"/>
    <w:rsid w:val="001B059A"/>
    <w:rsid w:val="001B39BC"/>
    <w:rsid w:val="001B3DF2"/>
    <w:rsid w:val="001B49C9"/>
    <w:rsid w:val="001B560A"/>
    <w:rsid w:val="001B5FCC"/>
    <w:rsid w:val="001B6282"/>
    <w:rsid w:val="001B6FF1"/>
    <w:rsid w:val="001B720E"/>
    <w:rsid w:val="001B7C2D"/>
    <w:rsid w:val="001C01CB"/>
    <w:rsid w:val="001C0CD7"/>
    <w:rsid w:val="001C28B2"/>
    <w:rsid w:val="001C2B2E"/>
    <w:rsid w:val="001C595C"/>
    <w:rsid w:val="001C6634"/>
    <w:rsid w:val="001D15C1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59A"/>
    <w:rsid w:val="002016BF"/>
    <w:rsid w:val="00201844"/>
    <w:rsid w:val="00201B08"/>
    <w:rsid w:val="0020204C"/>
    <w:rsid w:val="002029A9"/>
    <w:rsid w:val="00203645"/>
    <w:rsid w:val="0020370C"/>
    <w:rsid w:val="00204045"/>
    <w:rsid w:val="0020425F"/>
    <w:rsid w:val="00206ED3"/>
    <w:rsid w:val="00207079"/>
    <w:rsid w:val="0021353E"/>
    <w:rsid w:val="002138DD"/>
    <w:rsid w:val="00214E95"/>
    <w:rsid w:val="00215C7D"/>
    <w:rsid w:val="00216471"/>
    <w:rsid w:val="00216FA7"/>
    <w:rsid w:val="00220646"/>
    <w:rsid w:val="00221DC7"/>
    <w:rsid w:val="00221E06"/>
    <w:rsid w:val="0022361C"/>
    <w:rsid w:val="00223AD3"/>
    <w:rsid w:val="00224198"/>
    <w:rsid w:val="002244A9"/>
    <w:rsid w:val="00225498"/>
    <w:rsid w:val="0022589F"/>
    <w:rsid w:val="0022606D"/>
    <w:rsid w:val="00226205"/>
    <w:rsid w:val="00226347"/>
    <w:rsid w:val="00233196"/>
    <w:rsid w:val="00233A4C"/>
    <w:rsid w:val="00235144"/>
    <w:rsid w:val="0023614D"/>
    <w:rsid w:val="002364A5"/>
    <w:rsid w:val="00242D19"/>
    <w:rsid w:val="0024485F"/>
    <w:rsid w:val="00245B7D"/>
    <w:rsid w:val="00250812"/>
    <w:rsid w:val="00250B04"/>
    <w:rsid w:val="0025406F"/>
    <w:rsid w:val="0025442A"/>
    <w:rsid w:val="00254484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311E"/>
    <w:rsid w:val="002855BF"/>
    <w:rsid w:val="00290FC1"/>
    <w:rsid w:val="002927F2"/>
    <w:rsid w:val="00293031"/>
    <w:rsid w:val="002956AA"/>
    <w:rsid w:val="002966A8"/>
    <w:rsid w:val="00296DE5"/>
    <w:rsid w:val="002A00A9"/>
    <w:rsid w:val="002A09FF"/>
    <w:rsid w:val="002A4AD1"/>
    <w:rsid w:val="002A64CB"/>
    <w:rsid w:val="002A717B"/>
    <w:rsid w:val="002B17AD"/>
    <w:rsid w:val="002B4AC3"/>
    <w:rsid w:val="002B69DE"/>
    <w:rsid w:val="002B7133"/>
    <w:rsid w:val="002C20DD"/>
    <w:rsid w:val="002C3919"/>
    <w:rsid w:val="002C4A37"/>
    <w:rsid w:val="002C6EDD"/>
    <w:rsid w:val="002C708A"/>
    <w:rsid w:val="002C72D4"/>
    <w:rsid w:val="002D10D9"/>
    <w:rsid w:val="002D1D6B"/>
    <w:rsid w:val="002D2415"/>
    <w:rsid w:val="002D2AB9"/>
    <w:rsid w:val="002D4340"/>
    <w:rsid w:val="002D50EB"/>
    <w:rsid w:val="002E13C5"/>
    <w:rsid w:val="002E18BB"/>
    <w:rsid w:val="002E1D57"/>
    <w:rsid w:val="002E2CD5"/>
    <w:rsid w:val="002E386F"/>
    <w:rsid w:val="002E3CCA"/>
    <w:rsid w:val="002E4270"/>
    <w:rsid w:val="002E44DA"/>
    <w:rsid w:val="002E598B"/>
    <w:rsid w:val="002E61FD"/>
    <w:rsid w:val="002E7B35"/>
    <w:rsid w:val="002F0D22"/>
    <w:rsid w:val="002F1ED3"/>
    <w:rsid w:val="002F267E"/>
    <w:rsid w:val="002F3C58"/>
    <w:rsid w:val="002F55AC"/>
    <w:rsid w:val="002F61D6"/>
    <w:rsid w:val="0030002C"/>
    <w:rsid w:val="003007BF"/>
    <w:rsid w:val="0030249C"/>
    <w:rsid w:val="00305ECA"/>
    <w:rsid w:val="00306271"/>
    <w:rsid w:val="003118DC"/>
    <w:rsid w:val="00311E70"/>
    <w:rsid w:val="00312A2C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520"/>
    <w:rsid w:val="00322D89"/>
    <w:rsid w:val="003237E8"/>
    <w:rsid w:val="0032434D"/>
    <w:rsid w:val="00326019"/>
    <w:rsid w:val="00326069"/>
    <w:rsid w:val="00326242"/>
    <w:rsid w:val="0033176D"/>
    <w:rsid w:val="00331D99"/>
    <w:rsid w:val="00333081"/>
    <w:rsid w:val="00335983"/>
    <w:rsid w:val="00335990"/>
    <w:rsid w:val="003360BD"/>
    <w:rsid w:val="00336957"/>
    <w:rsid w:val="00336CEE"/>
    <w:rsid w:val="00336E72"/>
    <w:rsid w:val="00337B1A"/>
    <w:rsid w:val="003408F6"/>
    <w:rsid w:val="00340AC4"/>
    <w:rsid w:val="003414FC"/>
    <w:rsid w:val="003417CA"/>
    <w:rsid w:val="003424E1"/>
    <w:rsid w:val="00342578"/>
    <w:rsid w:val="00343C86"/>
    <w:rsid w:val="00344236"/>
    <w:rsid w:val="003442D2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0364"/>
    <w:rsid w:val="00371744"/>
    <w:rsid w:val="00372D36"/>
    <w:rsid w:val="00374BAF"/>
    <w:rsid w:val="00375A2E"/>
    <w:rsid w:val="00375CCC"/>
    <w:rsid w:val="00376792"/>
    <w:rsid w:val="00380A4A"/>
    <w:rsid w:val="00380A53"/>
    <w:rsid w:val="00381FB6"/>
    <w:rsid w:val="00382A17"/>
    <w:rsid w:val="00382AC9"/>
    <w:rsid w:val="00382B15"/>
    <w:rsid w:val="00383752"/>
    <w:rsid w:val="003839E9"/>
    <w:rsid w:val="00383D39"/>
    <w:rsid w:val="00384448"/>
    <w:rsid w:val="00384E6A"/>
    <w:rsid w:val="003860EA"/>
    <w:rsid w:val="0038677D"/>
    <w:rsid w:val="003878F6"/>
    <w:rsid w:val="0039145F"/>
    <w:rsid w:val="003921CE"/>
    <w:rsid w:val="00394322"/>
    <w:rsid w:val="00395806"/>
    <w:rsid w:val="003958C0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72F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462"/>
    <w:rsid w:val="003D159B"/>
    <w:rsid w:val="003D2286"/>
    <w:rsid w:val="003D2B58"/>
    <w:rsid w:val="003D2C5B"/>
    <w:rsid w:val="003D3F2A"/>
    <w:rsid w:val="003D3FB5"/>
    <w:rsid w:val="003D561D"/>
    <w:rsid w:val="003D6072"/>
    <w:rsid w:val="003D7042"/>
    <w:rsid w:val="003D762B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3F7BB3"/>
    <w:rsid w:val="00400113"/>
    <w:rsid w:val="00400AF9"/>
    <w:rsid w:val="00401520"/>
    <w:rsid w:val="00401855"/>
    <w:rsid w:val="00402AC2"/>
    <w:rsid w:val="004032C7"/>
    <w:rsid w:val="00403C9A"/>
    <w:rsid w:val="00405800"/>
    <w:rsid w:val="0040734B"/>
    <w:rsid w:val="00410637"/>
    <w:rsid w:val="004119E9"/>
    <w:rsid w:val="004123E8"/>
    <w:rsid w:val="00412662"/>
    <w:rsid w:val="0041296E"/>
    <w:rsid w:val="00414A8D"/>
    <w:rsid w:val="00416B1A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492C"/>
    <w:rsid w:val="00435311"/>
    <w:rsid w:val="004378F1"/>
    <w:rsid w:val="00437E0C"/>
    <w:rsid w:val="00440AA6"/>
    <w:rsid w:val="00443341"/>
    <w:rsid w:val="00447717"/>
    <w:rsid w:val="004477E7"/>
    <w:rsid w:val="00447946"/>
    <w:rsid w:val="004522CC"/>
    <w:rsid w:val="00453473"/>
    <w:rsid w:val="0045378B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67A94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10"/>
    <w:rsid w:val="004864C2"/>
    <w:rsid w:val="00486FEA"/>
    <w:rsid w:val="00492258"/>
    <w:rsid w:val="00492558"/>
    <w:rsid w:val="00494EA9"/>
    <w:rsid w:val="0049656C"/>
    <w:rsid w:val="004972DD"/>
    <w:rsid w:val="004A0319"/>
    <w:rsid w:val="004A087E"/>
    <w:rsid w:val="004A2B72"/>
    <w:rsid w:val="004A2D7D"/>
    <w:rsid w:val="004A32F3"/>
    <w:rsid w:val="004A4700"/>
    <w:rsid w:val="004A59FA"/>
    <w:rsid w:val="004A68F4"/>
    <w:rsid w:val="004B20E3"/>
    <w:rsid w:val="004B39DD"/>
    <w:rsid w:val="004B41F8"/>
    <w:rsid w:val="004B5CED"/>
    <w:rsid w:val="004B6388"/>
    <w:rsid w:val="004B68D7"/>
    <w:rsid w:val="004B7120"/>
    <w:rsid w:val="004C1531"/>
    <w:rsid w:val="004C1974"/>
    <w:rsid w:val="004C229D"/>
    <w:rsid w:val="004C2E68"/>
    <w:rsid w:val="004C5A95"/>
    <w:rsid w:val="004C6BCC"/>
    <w:rsid w:val="004C7E7C"/>
    <w:rsid w:val="004D1DC6"/>
    <w:rsid w:val="004D3578"/>
    <w:rsid w:val="004D380D"/>
    <w:rsid w:val="004D383A"/>
    <w:rsid w:val="004E0C79"/>
    <w:rsid w:val="004E0CD4"/>
    <w:rsid w:val="004E213A"/>
    <w:rsid w:val="004E2917"/>
    <w:rsid w:val="004E383E"/>
    <w:rsid w:val="004E48C4"/>
    <w:rsid w:val="004E7CCA"/>
    <w:rsid w:val="004F0DE1"/>
    <w:rsid w:val="004F10A5"/>
    <w:rsid w:val="004F156A"/>
    <w:rsid w:val="004F158C"/>
    <w:rsid w:val="004F51B8"/>
    <w:rsid w:val="004F76F3"/>
    <w:rsid w:val="00502735"/>
    <w:rsid w:val="00502BC6"/>
    <w:rsid w:val="00503171"/>
    <w:rsid w:val="005037A0"/>
    <w:rsid w:val="0050524D"/>
    <w:rsid w:val="00506C28"/>
    <w:rsid w:val="00511F56"/>
    <w:rsid w:val="0051299A"/>
    <w:rsid w:val="00516518"/>
    <w:rsid w:val="005166D3"/>
    <w:rsid w:val="005169F2"/>
    <w:rsid w:val="0051770A"/>
    <w:rsid w:val="00522978"/>
    <w:rsid w:val="005234CD"/>
    <w:rsid w:val="00523FEE"/>
    <w:rsid w:val="00527DE0"/>
    <w:rsid w:val="00531145"/>
    <w:rsid w:val="00532A92"/>
    <w:rsid w:val="00534DA0"/>
    <w:rsid w:val="0053506A"/>
    <w:rsid w:val="00540007"/>
    <w:rsid w:val="00543E6C"/>
    <w:rsid w:val="00543F5F"/>
    <w:rsid w:val="0054417F"/>
    <w:rsid w:val="00546749"/>
    <w:rsid w:val="00546C98"/>
    <w:rsid w:val="00546CB4"/>
    <w:rsid w:val="0055050A"/>
    <w:rsid w:val="005506D7"/>
    <w:rsid w:val="005513E1"/>
    <w:rsid w:val="00551ED5"/>
    <w:rsid w:val="00551ED6"/>
    <w:rsid w:val="00551F97"/>
    <w:rsid w:val="00552D11"/>
    <w:rsid w:val="00553021"/>
    <w:rsid w:val="005547F0"/>
    <w:rsid w:val="00560655"/>
    <w:rsid w:val="0056076A"/>
    <w:rsid w:val="00561CD2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47C"/>
    <w:rsid w:val="00580A44"/>
    <w:rsid w:val="00580E96"/>
    <w:rsid w:val="00582CDB"/>
    <w:rsid w:val="00584EE9"/>
    <w:rsid w:val="005855AB"/>
    <w:rsid w:val="005862E2"/>
    <w:rsid w:val="00586897"/>
    <w:rsid w:val="00586CF6"/>
    <w:rsid w:val="00587B48"/>
    <w:rsid w:val="005900CE"/>
    <w:rsid w:val="00591100"/>
    <w:rsid w:val="005920E6"/>
    <w:rsid w:val="00593B6E"/>
    <w:rsid w:val="0059652A"/>
    <w:rsid w:val="005A0B84"/>
    <w:rsid w:val="005A0BC5"/>
    <w:rsid w:val="005A14B6"/>
    <w:rsid w:val="005A166D"/>
    <w:rsid w:val="005A1D71"/>
    <w:rsid w:val="005A6916"/>
    <w:rsid w:val="005A73AD"/>
    <w:rsid w:val="005B1DC5"/>
    <w:rsid w:val="005B249B"/>
    <w:rsid w:val="005B3C9A"/>
    <w:rsid w:val="005B3F3E"/>
    <w:rsid w:val="005B4474"/>
    <w:rsid w:val="005B46AD"/>
    <w:rsid w:val="005C0207"/>
    <w:rsid w:val="005C13F7"/>
    <w:rsid w:val="005C15EC"/>
    <w:rsid w:val="005C2845"/>
    <w:rsid w:val="005C43EE"/>
    <w:rsid w:val="005C528A"/>
    <w:rsid w:val="005C7E45"/>
    <w:rsid w:val="005D3307"/>
    <w:rsid w:val="005D53AD"/>
    <w:rsid w:val="005D5447"/>
    <w:rsid w:val="005D661E"/>
    <w:rsid w:val="005E1A07"/>
    <w:rsid w:val="005E359C"/>
    <w:rsid w:val="005E5D4F"/>
    <w:rsid w:val="005E6A6C"/>
    <w:rsid w:val="005F071B"/>
    <w:rsid w:val="005F21F1"/>
    <w:rsid w:val="005F2EDF"/>
    <w:rsid w:val="005F3692"/>
    <w:rsid w:val="005F4E8E"/>
    <w:rsid w:val="005F70C3"/>
    <w:rsid w:val="005F7843"/>
    <w:rsid w:val="0060164A"/>
    <w:rsid w:val="00602641"/>
    <w:rsid w:val="00603219"/>
    <w:rsid w:val="00604765"/>
    <w:rsid w:val="00605118"/>
    <w:rsid w:val="006067A4"/>
    <w:rsid w:val="006112AF"/>
    <w:rsid w:val="00611566"/>
    <w:rsid w:val="00613340"/>
    <w:rsid w:val="00614757"/>
    <w:rsid w:val="00614EE6"/>
    <w:rsid w:val="00615CCD"/>
    <w:rsid w:val="00621140"/>
    <w:rsid w:val="006211DA"/>
    <w:rsid w:val="00621371"/>
    <w:rsid w:val="00623713"/>
    <w:rsid w:val="00623A25"/>
    <w:rsid w:val="00624826"/>
    <w:rsid w:val="00626696"/>
    <w:rsid w:val="00626997"/>
    <w:rsid w:val="0062739F"/>
    <w:rsid w:val="00631DBD"/>
    <w:rsid w:val="00632222"/>
    <w:rsid w:val="00635F47"/>
    <w:rsid w:val="00641F14"/>
    <w:rsid w:val="00642C4E"/>
    <w:rsid w:val="0064411C"/>
    <w:rsid w:val="006454FE"/>
    <w:rsid w:val="00645D44"/>
    <w:rsid w:val="006465F3"/>
    <w:rsid w:val="00646B77"/>
    <w:rsid w:val="00646D99"/>
    <w:rsid w:val="00647E8B"/>
    <w:rsid w:val="00650084"/>
    <w:rsid w:val="00650F33"/>
    <w:rsid w:val="00651125"/>
    <w:rsid w:val="00651930"/>
    <w:rsid w:val="00651A6B"/>
    <w:rsid w:val="00652646"/>
    <w:rsid w:val="00652CF2"/>
    <w:rsid w:val="006531CD"/>
    <w:rsid w:val="00656910"/>
    <w:rsid w:val="00657C9E"/>
    <w:rsid w:val="006600CD"/>
    <w:rsid w:val="00660764"/>
    <w:rsid w:val="00661676"/>
    <w:rsid w:val="00662592"/>
    <w:rsid w:val="0066344B"/>
    <w:rsid w:val="00665BE7"/>
    <w:rsid w:val="00666483"/>
    <w:rsid w:val="00666DD5"/>
    <w:rsid w:val="006678B0"/>
    <w:rsid w:val="00670FA9"/>
    <w:rsid w:val="006729E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6BA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48C8"/>
    <w:rsid w:val="006A5153"/>
    <w:rsid w:val="006A54BE"/>
    <w:rsid w:val="006A6944"/>
    <w:rsid w:val="006B0254"/>
    <w:rsid w:val="006B1EBB"/>
    <w:rsid w:val="006B4D84"/>
    <w:rsid w:val="006B605E"/>
    <w:rsid w:val="006B6466"/>
    <w:rsid w:val="006B7943"/>
    <w:rsid w:val="006C08CA"/>
    <w:rsid w:val="006C1519"/>
    <w:rsid w:val="006C4CC8"/>
    <w:rsid w:val="006C6225"/>
    <w:rsid w:val="006C66D8"/>
    <w:rsid w:val="006C768F"/>
    <w:rsid w:val="006C7F23"/>
    <w:rsid w:val="006D0C80"/>
    <w:rsid w:val="006D0EC9"/>
    <w:rsid w:val="006D1466"/>
    <w:rsid w:val="006D194F"/>
    <w:rsid w:val="006D1E24"/>
    <w:rsid w:val="006D21DD"/>
    <w:rsid w:val="006D26EE"/>
    <w:rsid w:val="006D448F"/>
    <w:rsid w:val="006D4CB0"/>
    <w:rsid w:val="006D7D62"/>
    <w:rsid w:val="006E08C3"/>
    <w:rsid w:val="006E1417"/>
    <w:rsid w:val="006E1583"/>
    <w:rsid w:val="006E4365"/>
    <w:rsid w:val="006E5AD2"/>
    <w:rsid w:val="006E7397"/>
    <w:rsid w:val="006F0D09"/>
    <w:rsid w:val="006F0EE0"/>
    <w:rsid w:val="006F1C88"/>
    <w:rsid w:val="006F25E4"/>
    <w:rsid w:val="006F32EA"/>
    <w:rsid w:val="006F47F6"/>
    <w:rsid w:val="006F5D11"/>
    <w:rsid w:val="006F62AC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19C1"/>
    <w:rsid w:val="00713634"/>
    <w:rsid w:val="00713A79"/>
    <w:rsid w:val="00715050"/>
    <w:rsid w:val="00716280"/>
    <w:rsid w:val="0071689E"/>
    <w:rsid w:val="00717A1C"/>
    <w:rsid w:val="0072014D"/>
    <w:rsid w:val="00721FCB"/>
    <w:rsid w:val="00727896"/>
    <w:rsid w:val="00730422"/>
    <w:rsid w:val="007312D2"/>
    <w:rsid w:val="007317F6"/>
    <w:rsid w:val="00734A5B"/>
    <w:rsid w:val="00734CEE"/>
    <w:rsid w:val="00735E81"/>
    <w:rsid w:val="00735F8A"/>
    <w:rsid w:val="00740DC3"/>
    <w:rsid w:val="007418B7"/>
    <w:rsid w:val="007419EF"/>
    <w:rsid w:val="00741E7A"/>
    <w:rsid w:val="00744E76"/>
    <w:rsid w:val="007460EF"/>
    <w:rsid w:val="0074662F"/>
    <w:rsid w:val="007478F0"/>
    <w:rsid w:val="00747A03"/>
    <w:rsid w:val="00747D0A"/>
    <w:rsid w:val="007504A9"/>
    <w:rsid w:val="0075199C"/>
    <w:rsid w:val="00753591"/>
    <w:rsid w:val="007542F1"/>
    <w:rsid w:val="00754F5F"/>
    <w:rsid w:val="00757D40"/>
    <w:rsid w:val="00760022"/>
    <w:rsid w:val="00761B1F"/>
    <w:rsid w:val="007633DD"/>
    <w:rsid w:val="007636D3"/>
    <w:rsid w:val="007658B7"/>
    <w:rsid w:val="007665C4"/>
    <w:rsid w:val="0076792F"/>
    <w:rsid w:val="00771416"/>
    <w:rsid w:val="00771BCD"/>
    <w:rsid w:val="00771E2F"/>
    <w:rsid w:val="00773A96"/>
    <w:rsid w:val="00773ACB"/>
    <w:rsid w:val="00776516"/>
    <w:rsid w:val="00776C2C"/>
    <w:rsid w:val="007811A2"/>
    <w:rsid w:val="00781F0F"/>
    <w:rsid w:val="00781FA2"/>
    <w:rsid w:val="00782C71"/>
    <w:rsid w:val="00783E27"/>
    <w:rsid w:val="0078448D"/>
    <w:rsid w:val="007846F6"/>
    <w:rsid w:val="00784849"/>
    <w:rsid w:val="007851AB"/>
    <w:rsid w:val="00785DE8"/>
    <w:rsid w:val="00786052"/>
    <w:rsid w:val="00786A8D"/>
    <w:rsid w:val="00786DED"/>
    <w:rsid w:val="0078727C"/>
    <w:rsid w:val="00787E4E"/>
    <w:rsid w:val="0079049D"/>
    <w:rsid w:val="007914C8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2D7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3413"/>
    <w:rsid w:val="007C67D2"/>
    <w:rsid w:val="007C77C4"/>
    <w:rsid w:val="007D107C"/>
    <w:rsid w:val="007D1B85"/>
    <w:rsid w:val="007D1FD5"/>
    <w:rsid w:val="007D309E"/>
    <w:rsid w:val="007D3AF6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7268"/>
    <w:rsid w:val="007F7342"/>
    <w:rsid w:val="007F7946"/>
    <w:rsid w:val="00800D57"/>
    <w:rsid w:val="00801D40"/>
    <w:rsid w:val="008028A4"/>
    <w:rsid w:val="00802F07"/>
    <w:rsid w:val="0080333D"/>
    <w:rsid w:val="00805E0B"/>
    <w:rsid w:val="00806310"/>
    <w:rsid w:val="00812B0C"/>
    <w:rsid w:val="00813245"/>
    <w:rsid w:val="00815481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01FB"/>
    <w:rsid w:val="008324A5"/>
    <w:rsid w:val="00834604"/>
    <w:rsid w:val="00834A6D"/>
    <w:rsid w:val="00835415"/>
    <w:rsid w:val="00845E80"/>
    <w:rsid w:val="008460EF"/>
    <w:rsid w:val="0084763A"/>
    <w:rsid w:val="00850BBB"/>
    <w:rsid w:val="00850CBF"/>
    <w:rsid w:val="00851218"/>
    <w:rsid w:val="00854A4F"/>
    <w:rsid w:val="00855178"/>
    <w:rsid w:val="00856127"/>
    <w:rsid w:val="0085698E"/>
    <w:rsid w:val="008571AD"/>
    <w:rsid w:val="00857756"/>
    <w:rsid w:val="00860820"/>
    <w:rsid w:val="00860BEE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95302"/>
    <w:rsid w:val="008953A5"/>
    <w:rsid w:val="00896192"/>
    <w:rsid w:val="008A0516"/>
    <w:rsid w:val="008A07BA"/>
    <w:rsid w:val="008A130F"/>
    <w:rsid w:val="008A15D5"/>
    <w:rsid w:val="008A1D28"/>
    <w:rsid w:val="008A203C"/>
    <w:rsid w:val="008A27FC"/>
    <w:rsid w:val="008A2D12"/>
    <w:rsid w:val="008A506B"/>
    <w:rsid w:val="008B192A"/>
    <w:rsid w:val="008B44F1"/>
    <w:rsid w:val="008B477F"/>
    <w:rsid w:val="008B5306"/>
    <w:rsid w:val="008B681A"/>
    <w:rsid w:val="008C0E06"/>
    <w:rsid w:val="008C1100"/>
    <w:rsid w:val="008C1A63"/>
    <w:rsid w:val="008C20AD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718D"/>
    <w:rsid w:val="008E131E"/>
    <w:rsid w:val="008E22FF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3DD4"/>
    <w:rsid w:val="0090466A"/>
    <w:rsid w:val="009062D3"/>
    <w:rsid w:val="00907DD2"/>
    <w:rsid w:val="00911A3A"/>
    <w:rsid w:val="00911DEA"/>
    <w:rsid w:val="00912CD4"/>
    <w:rsid w:val="00915711"/>
    <w:rsid w:val="0091771F"/>
    <w:rsid w:val="00917ABE"/>
    <w:rsid w:val="0092024A"/>
    <w:rsid w:val="00921F58"/>
    <w:rsid w:val="00922DC1"/>
    <w:rsid w:val="0092322B"/>
    <w:rsid w:val="00924497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3958"/>
    <w:rsid w:val="009454B8"/>
    <w:rsid w:val="00945B30"/>
    <w:rsid w:val="009466BE"/>
    <w:rsid w:val="00946A16"/>
    <w:rsid w:val="0094798C"/>
    <w:rsid w:val="00952A0E"/>
    <w:rsid w:val="0095306B"/>
    <w:rsid w:val="0095382B"/>
    <w:rsid w:val="00955470"/>
    <w:rsid w:val="009556D0"/>
    <w:rsid w:val="00956A9D"/>
    <w:rsid w:val="00957D2B"/>
    <w:rsid w:val="00957E6F"/>
    <w:rsid w:val="00961B32"/>
    <w:rsid w:val="00962174"/>
    <w:rsid w:val="0096294B"/>
    <w:rsid w:val="0096408F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BCB"/>
    <w:rsid w:val="00983F29"/>
    <w:rsid w:val="00984778"/>
    <w:rsid w:val="009851DF"/>
    <w:rsid w:val="009859BF"/>
    <w:rsid w:val="009871BA"/>
    <w:rsid w:val="009877F1"/>
    <w:rsid w:val="00990913"/>
    <w:rsid w:val="00990B60"/>
    <w:rsid w:val="00991EA8"/>
    <w:rsid w:val="00993EBD"/>
    <w:rsid w:val="009951D6"/>
    <w:rsid w:val="00995433"/>
    <w:rsid w:val="00995C57"/>
    <w:rsid w:val="00996146"/>
    <w:rsid w:val="009A0AF3"/>
    <w:rsid w:val="009A1A7C"/>
    <w:rsid w:val="009A1E95"/>
    <w:rsid w:val="009A36A2"/>
    <w:rsid w:val="009A4136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59CE"/>
    <w:rsid w:val="009F69DE"/>
    <w:rsid w:val="009F799D"/>
    <w:rsid w:val="009F7E84"/>
    <w:rsid w:val="00A00EC3"/>
    <w:rsid w:val="00A03918"/>
    <w:rsid w:val="00A03B42"/>
    <w:rsid w:val="00A05DE2"/>
    <w:rsid w:val="00A067FE"/>
    <w:rsid w:val="00A10F02"/>
    <w:rsid w:val="00A11888"/>
    <w:rsid w:val="00A14E25"/>
    <w:rsid w:val="00A15FB2"/>
    <w:rsid w:val="00A16DF1"/>
    <w:rsid w:val="00A204CA"/>
    <w:rsid w:val="00A207D2"/>
    <w:rsid w:val="00A215F6"/>
    <w:rsid w:val="00A23966"/>
    <w:rsid w:val="00A23AC0"/>
    <w:rsid w:val="00A242F5"/>
    <w:rsid w:val="00A25A22"/>
    <w:rsid w:val="00A25F51"/>
    <w:rsid w:val="00A26593"/>
    <w:rsid w:val="00A270B0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76C"/>
    <w:rsid w:val="00A44AE9"/>
    <w:rsid w:val="00A45665"/>
    <w:rsid w:val="00A52986"/>
    <w:rsid w:val="00A52CC6"/>
    <w:rsid w:val="00A53724"/>
    <w:rsid w:val="00A54875"/>
    <w:rsid w:val="00A55549"/>
    <w:rsid w:val="00A566A2"/>
    <w:rsid w:val="00A57AD8"/>
    <w:rsid w:val="00A62BFC"/>
    <w:rsid w:val="00A6496B"/>
    <w:rsid w:val="00A65425"/>
    <w:rsid w:val="00A65C1F"/>
    <w:rsid w:val="00A66990"/>
    <w:rsid w:val="00A718DA"/>
    <w:rsid w:val="00A7247E"/>
    <w:rsid w:val="00A743AC"/>
    <w:rsid w:val="00A74826"/>
    <w:rsid w:val="00A74C06"/>
    <w:rsid w:val="00A75305"/>
    <w:rsid w:val="00A753E1"/>
    <w:rsid w:val="00A775DD"/>
    <w:rsid w:val="00A77F59"/>
    <w:rsid w:val="00A80334"/>
    <w:rsid w:val="00A82346"/>
    <w:rsid w:val="00A825BF"/>
    <w:rsid w:val="00A845B8"/>
    <w:rsid w:val="00A85BB3"/>
    <w:rsid w:val="00A87209"/>
    <w:rsid w:val="00A914AD"/>
    <w:rsid w:val="00A954D8"/>
    <w:rsid w:val="00A9671C"/>
    <w:rsid w:val="00A9769E"/>
    <w:rsid w:val="00A97749"/>
    <w:rsid w:val="00A978E7"/>
    <w:rsid w:val="00AA1553"/>
    <w:rsid w:val="00AA39FE"/>
    <w:rsid w:val="00AA423E"/>
    <w:rsid w:val="00AA4494"/>
    <w:rsid w:val="00AA52B0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2E1B"/>
    <w:rsid w:val="00AB4F3D"/>
    <w:rsid w:val="00AB504B"/>
    <w:rsid w:val="00AB5A5A"/>
    <w:rsid w:val="00AB71C6"/>
    <w:rsid w:val="00AB7EA2"/>
    <w:rsid w:val="00AC0234"/>
    <w:rsid w:val="00AC1314"/>
    <w:rsid w:val="00AC1E31"/>
    <w:rsid w:val="00AC26C2"/>
    <w:rsid w:val="00AC2CF8"/>
    <w:rsid w:val="00AC3E63"/>
    <w:rsid w:val="00AC4320"/>
    <w:rsid w:val="00AC53FE"/>
    <w:rsid w:val="00AC7CA7"/>
    <w:rsid w:val="00AD0C68"/>
    <w:rsid w:val="00AD0F1D"/>
    <w:rsid w:val="00AD2619"/>
    <w:rsid w:val="00AD48F9"/>
    <w:rsid w:val="00AD4D8C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4A32"/>
    <w:rsid w:val="00AE5998"/>
    <w:rsid w:val="00AE5A3F"/>
    <w:rsid w:val="00AE67B2"/>
    <w:rsid w:val="00AE6C5B"/>
    <w:rsid w:val="00AE7394"/>
    <w:rsid w:val="00AE7935"/>
    <w:rsid w:val="00AF1C7D"/>
    <w:rsid w:val="00AF20A6"/>
    <w:rsid w:val="00AF2778"/>
    <w:rsid w:val="00AF3563"/>
    <w:rsid w:val="00AF5E5C"/>
    <w:rsid w:val="00AF6272"/>
    <w:rsid w:val="00B002EA"/>
    <w:rsid w:val="00B024E5"/>
    <w:rsid w:val="00B033FA"/>
    <w:rsid w:val="00B0343F"/>
    <w:rsid w:val="00B046A0"/>
    <w:rsid w:val="00B04A75"/>
    <w:rsid w:val="00B0648D"/>
    <w:rsid w:val="00B07AAA"/>
    <w:rsid w:val="00B10754"/>
    <w:rsid w:val="00B11743"/>
    <w:rsid w:val="00B1192D"/>
    <w:rsid w:val="00B11CB0"/>
    <w:rsid w:val="00B1514F"/>
    <w:rsid w:val="00B15449"/>
    <w:rsid w:val="00B154C9"/>
    <w:rsid w:val="00B15627"/>
    <w:rsid w:val="00B15ADA"/>
    <w:rsid w:val="00B1608D"/>
    <w:rsid w:val="00B1608F"/>
    <w:rsid w:val="00B2397F"/>
    <w:rsid w:val="00B23FAA"/>
    <w:rsid w:val="00B2755F"/>
    <w:rsid w:val="00B30ADA"/>
    <w:rsid w:val="00B331AE"/>
    <w:rsid w:val="00B33E45"/>
    <w:rsid w:val="00B359B7"/>
    <w:rsid w:val="00B36BDD"/>
    <w:rsid w:val="00B40295"/>
    <w:rsid w:val="00B40C67"/>
    <w:rsid w:val="00B422C3"/>
    <w:rsid w:val="00B42667"/>
    <w:rsid w:val="00B444B8"/>
    <w:rsid w:val="00B4746E"/>
    <w:rsid w:val="00B47FD1"/>
    <w:rsid w:val="00B516BB"/>
    <w:rsid w:val="00B51B0A"/>
    <w:rsid w:val="00B5205D"/>
    <w:rsid w:val="00B52D96"/>
    <w:rsid w:val="00B53C45"/>
    <w:rsid w:val="00B54665"/>
    <w:rsid w:val="00B61417"/>
    <w:rsid w:val="00B62989"/>
    <w:rsid w:val="00B62E9A"/>
    <w:rsid w:val="00B633C3"/>
    <w:rsid w:val="00B6406E"/>
    <w:rsid w:val="00B642B6"/>
    <w:rsid w:val="00B65E42"/>
    <w:rsid w:val="00B6646D"/>
    <w:rsid w:val="00B6737A"/>
    <w:rsid w:val="00B67EA2"/>
    <w:rsid w:val="00B701A0"/>
    <w:rsid w:val="00B72CC9"/>
    <w:rsid w:val="00B73D0C"/>
    <w:rsid w:val="00B747AE"/>
    <w:rsid w:val="00B74842"/>
    <w:rsid w:val="00B751DC"/>
    <w:rsid w:val="00B756ED"/>
    <w:rsid w:val="00B75EF1"/>
    <w:rsid w:val="00B770FF"/>
    <w:rsid w:val="00B8019B"/>
    <w:rsid w:val="00B82DD7"/>
    <w:rsid w:val="00B83F9A"/>
    <w:rsid w:val="00B84B18"/>
    <w:rsid w:val="00B86A6B"/>
    <w:rsid w:val="00B8722E"/>
    <w:rsid w:val="00B8739B"/>
    <w:rsid w:val="00B912B1"/>
    <w:rsid w:val="00B919F2"/>
    <w:rsid w:val="00B96CCF"/>
    <w:rsid w:val="00B97C71"/>
    <w:rsid w:val="00B97CBC"/>
    <w:rsid w:val="00BA13FD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B69C4"/>
    <w:rsid w:val="00BC02B4"/>
    <w:rsid w:val="00BC07C5"/>
    <w:rsid w:val="00BC136A"/>
    <w:rsid w:val="00BC175D"/>
    <w:rsid w:val="00BC1BBC"/>
    <w:rsid w:val="00BC1C99"/>
    <w:rsid w:val="00BC2D6C"/>
    <w:rsid w:val="00BC3A5F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2DF0"/>
    <w:rsid w:val="00BF2E14"/>
    <w:rsid w:val="00BF2ECB"/>
    <w:rsid w:val="00BF4416"/>
    <w:rsid w:val="00BF449E"/>
    <w:rsid w:val="00BF46D7"/>
    <w:rsid w:val="00BF49E1"/>
    <w:rsid w:val="00BF5561"/>
    <w:rsid w:val="00BF630D"/>
    <w:rsid w:val="00BF6EB6"/>
    <w:rsid w:val="00C01E8E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30AE"/>
    <w:rsid w:val="00C235C7"/>
    <w:rsid w:val="00C23FA7"/>
    <w:rsid w:val="00C24650"/>
    <w:rsid w:val="00C2597A"/>
    <w:rsid w:val="00C25AAF"/>
    <w:rsid w:val="00C26782"/>
    <w:rsid w:val="00C27752"/>
    <w:rsid w:val="00C27B36"/>
    <w:rsid w:val="00C31C47"/>
    <w:rsid w:val="00C31F2E"/>
    <w:rsid w:val="00C32347"/>
    <w:rsid w:val="00C33079"/>
    <w:rsid w:val="00C330DF"/>
    <w:rsid w:val="00C333E9"/>
    <w:rsid w:val="00C34F52"/>
    <w:rsid w:val="00C35421"/>
    <w:rsid w:val="00C37FDE"/>
    <w:rsid w:val="00C41500"/>
    <w:rsid w:val="00C42782"/>
    <w:rsid w:val="00C43926"/>
    <w:rsid w:val="00C4443E"/>
    <w:rsid w:val="00C46BDB"/>
    <w:rsid w:val="00C47D2D"/>
    <w:rsid w:val="00C47F3D"/>
    <w:rsid w:val="00C51D27"/>
    <w:rsid w:val="00C54E61"/>
    <w:rsid w:val="00C556FB"/>
    <w:rsid w:val="00C60B6A"/>
    <w:rsid w:val="00C613BA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85572"/>
    <w:rsid w:val="00C903F3"/>
    <w:rsid w:val="00C9068C"/>
    <w:rsid w:val="00C91051"/>
    <w:rsid w:val="00C9285D"/>
    <w:rsid w:val="00C92967"/>
    <w:rsid w:val="00C9499A"/>
    <w:rsid w:val="00C96B15"/>
    <w:rsid w:val="00C96CAE"/>
    <w:rsid w:val="00C97DD9"/>
    <w:rsid w:val="00CA08C8"/>
    <w:rsid w:val="00CA0C6F"/>
    <w:rsid w:val="00CA1196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1F68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15EF"/>
    <w:rsid w:val="00D0310E"/>
    <w:rsid w:val="00D03911"/>
    <w:rsid w:val="00D04103"/>
    <w:rsid w:val="00D048E7"/>
    <w:rsid w:val="00D05C9E"/>
    <w:rsid w:val="00D133BA"/>
    <w:rsid w:val="00D14063"/>
    <w:rsid w:val="00D16129"/>
    <w:rsid w:val="00D177F8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476"/>
    <w:rsid w:val="00D50FAB"/>
    <w:rsid w:val="00D53F4D"/>
    <w:rsid w:val="00D548D7"/>
    <w:rsid w:val="00D54EF9"/>
    <w:rsid w:val="00D57B51"/>
    <w:rsid w:val="00D6117F"/>
    <w:rsid w:val="00D62E82"/>
    <w:rsid w:val="00D63BB4"/>
    <w:rsid w:val="00D641AE"/>
    <w:rsid w:val="00D646DB"/>
    <w:rsid w:val="00D64B2D"/>
    <w:rsid w:val="00D66F34"/>
    <w:rsid w:val="00D679C7"/>
    <w:rsid w:val="00D738D6"/>
    <w:rsid w:val="00D73F4E"/>
    <w:rsid w:val="00D742F4"/>
    <w:rsid w:val="00D75638"/>
    <w:rsid w:val="00D80795"/>
    <w:rsid w:val="00D80F5E"/>
    <w:rsid w:val="00D82DC3"/>
    <w:rsid w:val="00D8694E"/>
    <w:rsid w:val="00D870B2"/>
    <w:rsid w:val="00D87A08"/>
    <w:rsid w:val="00D87E00"/>
    <w:rsid w:val="00D90718"/>
    <w:rsid w:val="00D9134D"/>
    <w:rsid w:val="00D91BCA"/>
    <w:rsid w:val="00D92B08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248"/>
    <w:rsid w:val="00DB4BA8"/>
    <w:rsid w:val="00DB6E8D"/>
    <w:rsid w:val="00DB72F8"/>
    <w:rsid w:val="00DC17FD"/>
    <w:rsid w:val="00DC2D95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5312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098E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0F4"/>
    <w:rsid w:val="00E25BEF"/>
    <w:rsid w:val="00E25C19"/>
    <w:rsid w:val="00E30372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3DB9"/>
    <w:rsid w:val="00E448A1"/>
    <w:rsid w:val="00E4673B"/>
    <w:rsid w:val="00E50281"/>
    <w:rsid w:val="00E50F6F"/>
    <w:rsid w:val="00E51DC4"/>
    <w:rsid w:val="00E539D7"/>
    <w:rsid w:val="00E539FD"/>
    <w:rsid w:val="00E54361"/>
    <w:rsid w:val="00E546AB"/>
    <w:rsid w:val="00E55DC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0C7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4686"/>
    <w:rsid w:val="00E854D4"/>
    <w:rsid w:val="00E855F7"/>
    <w:rsid w:val="00E858CD"/>
    <w:rsid w:val="00E870A0"/>
    <w:rsid w:val="00E91487"/>
    <w:rsid w:val="00E91B8E"/>
    <w:rsid w:val="00E91DDC"/>
    <w:rsid w:val="00E9204F"/>
    <w:rsid w:val="00E925C9"/>
    <w:rsid w:val="00E92B2F"/>
    <w:rsid w:val="00E9444B"/>
    <w:rsid w:val="00E94C85"/>
    <w:rsid w:val="00EA00A8"/>
    <w:rsid w:val="00EA0AAF"/>
    <w:rsid w:val="00EA1DC3"/>
    <w:rsid w:val="00EA1ED6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834"/>
    <w:rsid w:val="00EC6A06"/>
    <w:rsid w:val="00EC717A"/>
    <w:rsid w:val="00ED076E"/>
    <w:rsid w:val="00ED07E4"/>
    <w:rsid w:val="00ED09BF"/>
    <w:rsid w:val="00ED1D93"/>
    <w:rsid w:val="00ED20B1"/>
    <w:rsid w:val="00ED43A5"/>
    <w:rsid w:val="00EE1512"/>
    <w:rsid w:val="00EE217F"/>
    <w:rsid w:val="00EE4120"/>
    <w:rsid w:val="00EE44AD"/>
    <w:rsid w:val="00EE78CE"/>
    <w:rsid w:val="00EE7D61"/>
    <w:rsid w:val="00EF1E0A"/>
    <w:rsid w:val="00EF267F"/>
    <w:rsid w:val="00EF2758"/>
    <w:rsid w:val="00EF2F1F"/>
    <w:rsid w:val="00EF4E32"/>
    <w:rsid w:val="00F025A2"/>
    <w:rsid w:val="00F04C08"/>
    <w:rsid w:val="00F04C45"/>
    <w:rsid w:val="00F05D71"/>
    <w:rsid w:val="00F06F0B"/>
    <w:rsid w:val="00F07388"/>
    <w:rsid w:val="00F07AE5"/>
    <w:rsid w:val="00F07FD6"/>
    <w:rsid w:val="00F11D6B"/>
    <w:rsid w:val="00F12B8B"/>
    <w:rsid w:val="00F17066"/>
    <w:rsid w:val="00F2026E"/>
    <w:rsid w:val="00F20B49"/>
    <w:rsid w:val="00F20C7B"/>
    <w:rsid w:val="00F22078"/>
    <w:rsid w:val="00F2210A"/>
    <w:rsid w:val="00F22362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30F6"/>
    <w:rsid w:val="00F44FCE"/>
    <w:rsid w:val="00F47078"/>
    <w:rsid w:val="00F4731F"/>
    <w:rsid w:val="00F52DBE"/>
    <w:rsid w:val="00F53AAD"/>
    <w:rsid w:val="00F53C8B"/>
    <w:rsid w:val="00F5490A"/>
    <w:rsid w:val="00F54A3D"/>
    <w:rsid w:val="00F54F7D"/>
    <w:rsid w:val="00F57BF9"/>
    <w:rsid w:val="00F62456"/>
    <w:rsid w:val="00F653B8"/>
    <w:rsid w:val="00F66E5B"/>
    <w:rsid w:val="00F67AF6"/>
    <w:rsid w:val="00F705E6"/>
    <w:rsid w:val="00F71B89"/>
    <w:rsid w:val="00F7353C"/>
    <w:rsid w:val="00F74FB5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6CF4"/>
    <w:rsid w:val="00F971CB"/>
    <w:rsid w:val="00F97D6E"/>
    <w:rsid w:val="00FA0274"/>
    <w:rsid w:val="00FA0D44"/>
    <w:rsid w:val="00FA1266"/>
    <w:rsid w:val="00FA1C5C"/>
    <w:rsid w:val="00FA22EE"/>
    <w:rsid w:val="00FA2EA8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5C29"/>
    <w:rsid w:val="00FB69F2"/>
    <w:rsid w:val="00FC0B77"/>
    <w:rsid w:val="00FC1192"/>
    <w:rsid w:val="00FC18C5"/>
    <w:rsid w:val="00FC40D3"/>
    <w:rsid w:val="00FC5133"/>
    <w:rsid w:val="00FC63B6"/>
    <w:rsid w:val="00FC77D8"/>
    <w:rsid w:val="00FD03E5"/>
    <w:rsid w:val="00FD1FA7"/>
    <w:rsid w:val="00FD2CBF"/>
    <w:rsid w:val="00FD3E22"/>
    <w:rsid w:val="00FD4EDD"/>
    <w:rsid w:val="00FD55F1"/>
    <w:rsid w:val="00FD7FDF"/>
    <w:rsid w:val="00FE0DB2"/>
    <w:rsid w:val="00FE55FB"/>
    <w:rsid w:val="00FE5909"/>
    <w:rsid w:val="00FF0142"/>
    <w:rsid w:val="00FF05DE"/>
    <w:rsid w:val="00FF0BC3"/>
    <w:rsid w:val="00FF122E"/>
    <w:rsid w:val="00FF1498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90B6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4132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Georg Hampel</cp:lastModifiedBy>
  <cp:revision>2</cp:revision>
  <dcterms:created xsi:type="dcterms:W3CDTF">2023-02-16T18:12:00Z</dcterms:created>
  <dcterms:modified xsi:type="dcterms:W3CDTF">2023-02-16T18:12:00Z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